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3209A8" w:rsidRDefault="00616283">
      <w:pPr>
        <w:pStyle w:val="pkt"/>
        <w:ind w:left="0" w:firstLine="0"/>
        <w:rPr>
          <w:b/>
        </w:rPr>
      </w:pPr>
      <w:r w:rsidRPr="00616283">
        <w:rPr>
          <w:b/>
        </w:rPr>
        <w:t>Powiatowy Zarząd Dróg w Olecku</w:t>
      </w:r>
    </w:p>
    <w:p w:rsidR="00EB7871" w:rsidRPr="003209A8" w:rsidRDefault="00616283">
      <w:pPr>
        <w:pStyle w:val="pkt"/>
        <w:ind w:left="0" w:firstLine="0"/>
        <w:rPr>
          <w:b/>
        </w:rPr>
      </w:pPr>
      <w:r w:rsidRPr="00616283">
        <w:rPr>
          <w:b/>
        </w:rPr>
        <w:t>Wojska Polskiego</w:t>
      </w:r>
      <w:r w:rsidR="00EB7871" w:rsidRPr="003209A8">
        <w:rPr>
          <w:b/>
        </w:rPr>
        <w:t xml:space="preserve"> </w:t>
      </w:r>
      <w:r w:rsidRPr="00616283">
        <w:rPr>
          <w:b/>
        </w:rPr>
        <w:t>12</w:t>
      </w:r>
      <w:r w:rsidR="008F71B5">
        <w:rPr>
          <w:b/>
        </w:rPr>
        <w:t xml:space="preserve">, </w:t>
      </w:r>
      <w:r w:rsidRPr="00616283">
        <w:rPr>
          <w:b/>
        </w:rPr>
        <w:t>19-400</w:t>
      </w:r>
      <w:r w:rsidR="00EB7871" w:rsidRPr="003209A8">
        <w:rPr>
          <w:b/>
        </w:rPr>
        <w:t xml:space="preserve"> </w:t>
      </w:r>
      <w:r w:rsidRPr="00616283">
        <w:rPr>
          <w:b/>
        </w:rPr>
        <w:t>Olecko</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616283" w:rsidRPr="00616283">
        <w:rPr>
          <w:b/>
        </w:rPr>
        <w:t>PZD.III.342/18/16</w:t>
      </w:r>
      <w:r w:rsidRPr="003209A8">
        <w:tab/>
      </w:r>
      <w:r w:rsidR="00616283" w:rsidRPr="00616283">
        <w:t>Olecko</w:t>
      </w:r>
      <w:r w:rsidRPr="003209A8">
        <w:t xml:space="preserve">, </w:t>
      </w:r>
      <w:r w:rsidR="008F71B5">
        <w:t>2016-09-19</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rsidP="008F71B5">
      <w:pPr>
        <w:rPr>
          <w:b/>
          <w:sz w:val="28"/>
          <w:szCs w:val="28"/>
        </w:rPr>
      </w:pPr>
    </w:p>
    <w:p w:rsidR="008F71B5" w:rsidRDefault="00EB7871">
      <w:pPr>
        <w:jc w:val="center"/>
        <w:rPr>
          <w:b/>
          <w:sz w:val="32"/>
          <w:szCs w:val="32"/>
        </w:rPr>
      </w:pPr>
      <w:r w:rsidRPr="003209A8">
        <w:rPr>
          <w:b/>
          <w:sz w:val="32"/>
          <w:szCs w:val="32"/>
        </w:rPr>
        <w:t xml:space="preserve"> </w:t>
      </w:r>
      <w:r w:rsidR="00616283" w:rsidRPr="00616283">
        <w:rPr>
          <w:b/>
          <w:sz w:val="32"/>
          <w:szCs w:val="32"/>
        </w:rPr>
        <w:t>Przebudowa ulicy Słowackiego w Olecku</w:t>
      </w:r>
    </w:p>
    <w:p w:rsidR="008F71B5" w:rsidRDefault="00616283">
      <w:pPr>
        <w:jc w:val="center"/>
        <w:rPr>
          <w:b/>
          <w:sz w:val="32"/>
          <w:szCs w:val="32"/>
        </w:rPr>
      </w:pPr>
      <w:r w:rsidRPr="00616283">
        <w:rPr>
          <w:b/>
          <w:sz w:val="32"/>
          <w:szCs w:val="32"/>
        </w:rPr>
        <w:t xml:space="preserve"> na odcinku od ulicy Kościuszki do ulicy Orzeszkowej</w:t>
      </w:r>
    </w:p>
    <w:p w:rsidR="00EB7871" w:rsidRPr="008B13A8" w:rsidRDefault="00616283">
      <w:pPr>
        <w:jc w:val="center"/>
        <w:rPr>
          <w:b/>
          <w:sz w:val="28"/>
          <w:szCs w:val="28"/>
        </w:rPr>
      </w:pPr>
      <w:r w:rsidRPr="00616283">
        <w:rPr>
          <w:b/>
          <w:sz w:val="32"/>
          <w:szCs w:val="32"/>
        </w:rPr>
        <w:t xml:space="preserve"> km 0+012 do km 0+375, dł. 0,363 km</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616283" w:rsidRPr="00616283">
        <w:t xml:space="preserve">(Dz. U. z 2015 r. poz. 2164 z </w:t>
      </w:r>
      <w:proofErr w:type="spellStart"/>
      <w:r w:rsidR="00616283" w:rsidRPr="00616283">
        <w:t>późn</w:t>
      </w:r>
      <w:proofErr w:type="spellEnd"/>
      <w:r w:rsidR="00616283" w:rsidRPr="0061628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616283">
      <w:pPr>
        <w:ind w:left="5940"/>
      </w:pPr>
      <w:r w:rsidRPr="00616283">
        <w:t>2016-09-19</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616283">
      <w:pPr>
        <w:ind w:left="5940"/>
      </w:pPr>
      <w:r w:rsidRPr="00616283">
        <w:t>Dariusz Kozłowski</w:t>
      </w:r>
    </w:p>
    <w:p w:rsidR="009838C7" w:rsidRPr="00876900" w:rsidRDefault="00EB7871" w:rsidP="00A86605">
      <w:pPr>
        <w:pStyle w:val="Nagwek1"/>
      </w:pPr>
      <w:r w:rsidRPr="003209A8">
        <w:br w:type="page"/>
      </w:r>
      <w:bookmarkStart w:id="0" w:name="_Toc258314242"/>
      <w:r w:rsidR="009838C7" w:rsidRPr="00F52C1D">
        <w:lastRenderedPageBreak/>
        <w:t>Nazwa (firma) oraz adres Zamawiającego</w:t>
      </w:r>
      <w:bookmarkEnd w:id="0"/>
    </w:p>
    <w:p w:rsidR="008F71B5" w:rsidRPr="00516BCE" w:rsidRDefault="008F71B5" w:rsidP="008F71B5">
      <w:pPr>
        <w:pStyle w:val="Tekstpodstawowy"/>
        <w:spacing w:before="60"/>
        <w:ind w:left="360"/>
      </w:pPr>
      <w:r w:rsidRPr="00CD6E7C">
        <w:t>Powiatowy Zarząd Dróg w Olecku</w:t>
      </w:r>
    </w:p>
    <w:p w:rsidR="008F71B5" w:rsidRDefault="008F71B5" w:rsidP="008F71B5">
      <w:pPr>
        <w:pStyle w:val="Tekstpodstawowy"/>
        <w:spacing w:before="60"/>
        <w:ind w:left="360"/>
      </w:pPr>
      <w:r>
        <w:t xml:space="preserve"> </w:t>
      </w:r>
      <w:r w:rsidRPr="00CD6E7C">
        <w:t>Wojska Polskiego</w:t>
      </w:r>
      <w:r w:rsidRPr="00516BCE">
        <w:t xml:space="preserve"> </w:t>
      </w:r>
      <w:r w:rsidRPr="00CD6E7C">
        <w:t>12</w:t>
      </w:r>
      <w:r>
        <w:t xml:space="preserve">, </w:t>
      </w:r>
      <w:r w:rsidRPr="00CD6E7C">
        <w:t>19-400</w:t>
      </w:r>
      <w:r w:rsidRPr="00516BCE">
        <w:t xml:space="preserve"> </w:t>
      </w:r>
      <w:r w:rsidRPr="00CD6E7C">
        <w:t>Olecko</w:t>
      </w:r>
    </w:p>
    <w:p w:rsidR="008B60B4" w:rsidRPr="00E26EEE" w:rsidRDefault="008B60B4" w:rsidP="008B60B4">
      <w:pPr>
        <w:pStyle w:val="Tekstpodstawowy"/>
        <w:spacing w:after="0" w:line="276" w:lineRule="auto"/>
        <w:ind w:left="360"/>
      </w:pPr>
      <w:r w:rsidRPr="008B60B4">
        <w:t xml:space="preserve">Tel.: </w:t>
      </w:r>
      <w:r w:rsidRPr="00E26EEE">
        <w:t xml:space="preserve"> </w:t>
      </w:r>
      <w:r w:rsidR="008F71B5" w:rsidRPr="008F71B5">
        <w:t>(087) 520 22 24</w:t>
      </w:r>
      <w:r w:rsidR="008F71B5" w:rsidRPr="00B76128">
        <w:rPr>
          <w:b/>
        </w:rPr>
        <w:t xml:space="preserve">  </w:t>
      </w:r>
    </w:p>
    <w:p w:rsidR="008B60B4" w:rsidRPr="008B60B4" w:rsidRDefault="008B60B4" w:rsidP="008B60B4">
      <w:pPr>
        <w:pStyle w:val="Tekstpodstawowy"/>
        <w:spacing w:after="0" w:line="276" w:lineRule="auto"/>
        <w:ind w:left="360"/>
      </w:pPr>
      <w:r w:rsidRPr="00E26EEE">
        <w:t xml:space="preserve"> Faks: </w:t>
      </w:r>
      <w:r w:rsidRPr="00E26EEE">
        <w:rPr>
          <w:sz w:val="18"/>
          <w:szCs w:val="18"/>
        </w:rPr>
        <w:t xml:space="preserve"> </w:t>
      </w:r>
      <w:r w:rsidR="008F71B5" w:rsidRPr="008F71B5">
        <w:t>(087) 520 22 25</w:t>
      </w:r>
    </w:p>
    <w:p w:rsidR="000E7443" w:rsidRPr="008F71B5" w:rsidRDefault="000E7443" w:rsidP="001644FA">
      <w:pPr>
        <w:pStyle w:val="Tekstpodstawowy"/>
        <w:spacing w:after="0" w:line="276" w:lineRule="auto"/>
        <w:ind w:left="360"/>
        <w:rPr>
          <w:lang w:val="en-US"/>
        </w:rPr>
      </w:pPr>
      <w:r w:rsidRPr="008F71B5">
        <w:rPr>
          <w:lang w:val="en-US"/>
        </w:rPr>
        <w:t xml:space="preserve"> e-mail: </w:t>
      </w:r>
      <w:hyperlink r:id="rId8" w:history="1">
        <w:r w:rsidR="008F71B5" w:rsidRPr="00CA6E61">
          <w:rPr>
            <w:rStyle w:val="Hipercze"/>
            <w:b/>
            <w:lang w:val="en-US"/>
          </w:rPr>
          <w:t>pzd@powiat.olecko.pl</w:t>
        </w:r>
      </w:hyperlink>
    </w:p>
    <w:p w:rsidR="000E7443" w:rsidRDefault="000E7443" w:rsidP="001644FA">
      <w:pPr>
        <w:pStyle w:val="Tekstpodstawowy"/>
        <w:spacing w:after="0" w:line="276" w:lineRule="auto"/>
        <w:ind w:left="360"/>
      </w:pPr>
      <w:r w:rsidRPr="00442E79">
        <w:rPr>
          <w:lang w:val="en-US"/>
        </w:rPr>
        <w:t xml:space="preserve"> </w:t>
      </w:r>
      <w:r>
        <w:t xml:space="preserve">adres strony internetowej: </w:t>
      </w:r>
      <w:hyperlink r:id="rId9" w:history="1">
        <w:r w:rsidR="008F71B5" w:rsidRPr="005B7EC5">
          <w:rPr>
            <w:rStyle w:val="Hipercze"/>
          </w:rPr>
          <w:t>www.spolecko.bip.doc.pl</w:t>
        </w:r>
      </w:hyperlink>
      <w:r w:rsidR="008F71B5">
        <w:rPr>
          <w:color w:val="0000FF"/>
          <w:u w:val="single"/>
        </w:rPr>
        <w:t xml:space="preserve"> </w:t>
      </w:r>
    </w:p>
    <w:p w:rsidR="009838C7" w:rsidRPr="007731F5" w:rsidRDefault="009838C7" w:rsidP="00A86605">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616283" w:rsidRPr="00616283">
        <w:rPr>
          <w:b/>
        </w:rPr>
        <w:t>przetarg nieograniczony</w:t>
      </w:r>
      <w:r w:rsidR="001644FA">
        <w:t>.</w:t>
      </w:r>
    </w:p>
    <w:p w:rsidR="00EB7871" w:rsidRPr="003209A8" w:rsidRDefault="00F23594" w:rsidP="00A86605">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8F71B5">
        <w:t>p</w:t>
      </w:r>
      <w:r w:rsidR="00616283" w:rsidRPr="00616283">
        <w:t xml:space="preserve">rzebudowa ulicy Słowackiego w Olecku na odcinku od ulicy Kościuszki do ulicy Orzeszkowej km 0+012 do km 0+375, dł. 0,363 </w:t>
      </w:r>
      <w:proofErr w:type="spellStart"/>
      <w:r w:rsidR="00616283" w:rsidRPr="00616283">
        <w:t>km</w:t>
      </w:r>
      <w:proofErr w:type="spellEnd"/>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20"/>
      </w:tblGrid>
      <w:tr w:rsidR="00616283" w:rsidRPr="00D91376" w:rsidTr="006F4F15">
        <w:tc>
          <w:tcPr>
            <w:tcW w:w="8820" w:type="dxa"/>
          </w:tcPr>
          <w:p w:rsidR="00616283" w:rsidRPr="00D91376" w:rsidRDefault="00616283" w:rsidP="006F4F15">
            <w:pPr>
              <w:pStyle w:val="Tekstpodstawowy"/>
              <w:spacing w:before="80"/>
              <w:rPr>
                <w:b/>
              </w:rPr>
            </w:pPr>
            <w:r w:rsidRPr="00D91376">
              <w:rPr>
                <w:b/>
              </w:rPr>
              <w:t xml:space="preserve">Wspólny Słownik Zamówień: </w:t>
            </w:r>
            <w:r w:rsidRPr="00616283">
              <w:t>45233140-2 - Roboty drogowe</w:t>
            </w:r>
            <w:r w:rsidRPr="00D91376">
              <w:t xml:space="preserve"> </w:t>
            </w:r>
          </w:p>
          <w:p w:rsidR="008F71B5" w:rsidRDefault="00616283" w:rsidP="006F4F15">
            <w:pPr>
              <w:pStyle w:val="Tekstpodstawowy"/>
            </w:pPr>
            <w:r w:rsidRPr="00616283">
              <w:t xml:space="preserve">Przebudowa ulicy Słowackiego w Olecku na odcinku od ulicy Kościuszki do ulicy Orzeszkowej km 0+012 do km 0+375, dł. 0,363 km zgodnie z załączoną do SIWZ dokumentacją projektową. </w:t>
            </w:r>
          </w:p>
          <w:p w:rsidR="00616283" w:rsidRPr="00616283" w:rsidRDefault="00616283" w:rsidP="006F4F15">
            <w:pPr>
              <w:pStyle w:val="Tekstpodstawowy"/>
            </w:pPr>
            <w:r w:rsidRPr="00616283">
              <w:t>Zakres prac obejmuje:</w:t>
            </w:r>
          </w:p>
          <w:p w:rsidR="00616283" w:rsidRPr="00616283" w:rsidRDefault="00616283" w:rsidP="006F4F15">
            <w:pPr>
              <w:pStyle w:val="Tekstpodstawowy"/>
            </w:pPr>
            <w:r w:rsidRPr="00616283">
              <w:t>I. Roboty przygotowawcze</w:t>
            </w:r>
            <w:r w:rsidR="008F71B5">
              <w:t>:</w:t>
            </w:r>
          </w:p>
          <w:p w:rsidR="00616283" w:rsidRPr="00616283" w:rsidRDefault="00616283" w:rsidP="006F4F15">
            <w:pPr>
              <w:pStyle w:val="Tekstpodstawowy"/>
            </w:pPr>
            <w:r w:rsidRPr="00616283">
              <w:t>1. Odtworzenie trasy i punktów wysokościowych</w:t>
            </w:r>
            <w:r w:rsidR="008F71B5">
              <w:t>.</w:t>
            </w:r>
          </w:p>
          <w:p w:rsidR="00616283" w:rsidRPr="00616283" w:rsidRDefault="00616283" w:rsidP="006F4F15">
            <w:pPr>
              <w:pStyle w:val="Tekstpodstawowy"/>
            </w:pPr>
            <w:r w:rsidRPr="00616283">
              <w:t>2. Usunięcie drzew i krzaków</w:t>
            </w:r>
            <w:r w:rsidR="008F71B5">
              <w:t>.</w:t>
            </w:r>
          </w:p>
          <w:p w:rsidR="00616283" w:rsidRPr="00616283" w:rsidRDefault="00616283" w:rsidP="006F4F15">
            <w:pPr>
              <w:pStyle w:val="Tekstpodstawowy"/>
            </w:pPr>
            <w:r w:rsidRPr="00616283">
              <w:t>3. Rozbiórki elementów dróg, ogrodzeń i przepustów</w:t>
            </w:r>
            <w:r w:rsidR="008F71B5">
              <w:t>.</w:t>
            </w:r>
          </w:p>
          <w:p w:rsidR="00616283" w:rsidRPr="00616283" w:rsidRDefault="00616283" w:rsidP="006F4F15">
            <w:pPr>
              <w:pStyle w:val="Tekstpodstawowy"/>
            </w:pPr>
            <w:r w:rsidRPr="00616283">
              <w:t>II. Roboty ziemne</w:t>
            </w:r>
            <w:r w:rsidR="008F71B5">
              <w:t>:</w:t>
            </w:r>
          </w:p>
          <w:p w:rsidR="00616283" w:rsidRPr="00616283" w:rsidRDefault="00616283" w:rsidP="006F4F15">
            <w:pPr>
              <w:pStyle w:val="Tekstpodstawowy"/>
            </w:pPr>
            <w:r w:rsidRPr="00616283">
              <w:t xml:space="preserve">1. Wykonanie wykopów w gruntach </w:t>
            </w:r>
            <w:proofErr w:type="spellStart"/>
            <w:r w:rsidRPr="00616283">
              <w:t>nieskalistych</w:t>
            </w:r>
            <w:proofErr w:type="spellEnd"/>
            <w:r w:rsidR="008F71B5">
              <w:t>.</w:t>
            </w:r>
          </w:p>
          <w:p w:rsidR="00616283" w:rsidRPr="00616283" w:rsidRDefault="00616283" w:rsidP="006F4F15">
            <w:pPr>
              <w:pStyle w:val="Tekstpodstawowy"/>
            </w:pPr>
            <w:r w:rsidRPr="00616283">
              <w:t>2. Wykonanie nasypów</w:t>
            </w:r>
            <w:r w:rsidR="008F71B5">
              <w:t>.</w:t>
            </w:r>
          </w:p>
          <w:p w:rsidR="00616283" w:rsidRPr="00616283" w:rsidRDefault="00616283" w:rsidP="006F4F15">
            <w:pPr>
              <w:pStyle w:val="Tekstpodstawowy"/>
            </w:pPr>
            <w:r w:rsidRPr="00616283">
              <w:t>III. Odwodnienie korpusu drogowego</w:t>
            </w:r>
            <w:r w:rsidR="008F71B5">
              <w:t>:</w:t>
            </w:r>
          </w:p>
          <w:p w:rsidR="00616283" w:rsidRPr="00616283" w:rsidRDefault="00616283" w:rsidP="006F4F15">
            <w:pPr>
              <w:pStyle w:val="Tekstpodstawowy"/>
            </w:pPr>
            <w:r w:rsidRPr="00616283">
              <w:t>1. Kanalizacja deszczowa</w:t>
            </w:r>
            <w:r w:rsidR="008F71B5">
              <w:t>.</w:t>
            </w:r>
          </w:p>
          <w:p w:rsidR="00616283" w:rsidRPr="00616283" w:rsidRDefault="00616283" w:rsidP="006F4F15">
            <w:pPr>
              <w:pStyle w:val="Tekstpodstawowy"/>
            </w:pPr>
            <w:r w:rsidRPr="00616283">
              <w:t>IV. Podbudowy</w:t>
            </w:r>
            <w:r w:rsidR="008F71B5">
              <w:t>:</w:t>
            </w:r>
          </w:p>
          <w:p w:rsidR="00616283" w:rsidRPr="00616283" w:rsidRDefault="00616283" w:rsidP="006F4F15">
            <w:pPr>
              <w:pStyle w:val="Tekstpodstawowy"/>
            </w:pPr>
            <w:r w:rsidRPr="00616283">
              <w:t>1. Koryto. Profilowanie i zagęszczenie podłoża</w:t>
            </w:r>
            <w:r w:rsidR="008F71B5">
              <w:t>.</w:t>
            </w:r>
          </w:p>
          <w:p w:rsidR="00616283" w:rsidRPr="00616283" w:rsidRDefault="00616283" w:rsidP="006F4F15">
            <w:pPr>
              <w:pStyle w:val="Tekstpodstawowy"/>
            </w:pPr>
            <w:r w:rsidRPr="00616283">
              <w:t>2. Podbudowa z kruszywa łamanego</w:t>
            </w:r>
            <w:r w:rsidR="008F71B5">
              <w:t>.</w:t>
            </w:r>
          </w:p>
          <w:p w:rsidR="00616283" w:rsidRPr="00616283" w:rsidRDefault="00616283" w:rsidP="006F4F15">
            <w:pPr>
              <w:pStyle w:val="Tekstpodstawowy"/>
            </w:pPr>
            <w:r w:rsidRPr="00616283">
              <w:t>V. Nawierzchnia</w:t>
            </w:r>
            <w:r w:rsidR="008F71B5">
              <w:t>:</w:t>
            </w:r>
          </w:p>
          <w:p w:rsidR="00616283" w:rsidRPr="00616283" w:rsidRDefault="00616283" w:rsidP="006F4F15">
            <w:pPr>
              <w:pStyle w:val="Tekstpodstawowy"/>
            </w:pPr>
            <w:r w:rsidRPr="00616283">
              <w:t>1. Nawierzchnia z betonu asfaltowego dla ruchu KR2</w:t>
            </w:r>
            <w:r w:rsidR="008F71B5">
              <w:t>.</w:t>
            </w:r>
          </w:p>
          <w:p w:rsidR="00616283" w:rsidRPr="00616283" w:rsidRDefault="00616283" w:rsidP="006F4F15">
            <w:pPr>
              <w:pStyle w:val="Tekstpodstawowy"/>
            </w:pPr>
            <w:r w:rsidRPr="00616283">
              <w:t>VI. Oznakowania dróg i urządzenia bezpieczeństwa ruchu</w:t>
            </w:r>
            <w:r w:rsidR="008F71B5">
              <w:t>:</w:t>
            </w:r>
          </w:p>
          <w:p w:rsidR="00616283" w:rsidRPr="00616283" w:rsidRDefault="00616283" w:rsidP="006F4F15">
            <w:pPr>
              <w:pStyle w:val="Tekstpodstawowy"/>
            </w:pPr>
            <w:r w:rsidRPr="00616283">
              <w:t>1. Oznakowanie pionowe</w:t>
            </w:r>
            <w:r w:rsidR="008F71B5">
              <w:t>.</w:t>
            </w:r>
          </w:p>
          <w:p w:rsidR="00616283" w:rsidRPr="00616283" w:rsidRDefault="00616283" w:rsidP="006F4F15">
            <w:pPr>
              <w:pStyle w:val="Tekstpodstawowy"/>
            </w:pPr>
            <w:r w:rsidRPr="00616283">
              <w:t>VII. Elementy ulic</w:t>
            </w:r>
            <w:r w:rsidR="008F71B5">
              <w:t>:</w:t>
            </w:r>
          </w:p>
          <w:p w:rsidR="00616283" w:rsidRPr="00616283" w:rsidRDefault="00616283" w:rsidP="006F4F15">
            <w:pPr>
              <w:pStyle w:val="Tekstpodstawowy"/>
            </w:pPr>
            <w:r w:rsidRPr="00616283">
              <w:t>1. Krawężniki betonowe</w:t>
            </w:r>
            <w:r w:rsidR="008F71B5">
              <w:t>.</w:t>
            </w:r>
          </w:p>
          <w:p w:rsidR="00616283" w:rsidRPr="00616283" w:rsidRDefault="00616283" w:rsidP="006F4F15">
            <w:pPr>
              <w:pStyle w:val="Tekstpodstawowy"/>
            </w:pPr>
            <w:r w:rsidRPr="00616283">
              <w:lastRenderedPageBreak/>
              <w:t>2. Chodniki z kostki betonowej</w:t>
            </w:r>
            <w:r w:rsidR="008F71B5">
              <w:t>.</w:t>
            </w:r>
          </w:p>
          <w:p w:rsidR="00616283" w:rsidRPr="00616283" w:rsidRDefault="00616283" w:rsidP="006F4F15">
            <w:pPr>
              <w:pStyle w:val="Tekstpodstawowy"/>
            </w:pPr>
            <w:r w:rsidRPr="00616283">
              <w:t>3. Betonowe obrzeża chodnikowe</w:t>
            </w:r>
            <w:r w:rsidR="008F71B5">
              <w:t>.</w:t>
            </w:r>
          </w:p>
          <w:p w:rsidR="00616283" w:rsidRPr="00D91376" w:rsidRDefault="00616283" w:rsidP="006F4F15">
            <w:pPr>
              <w:pStyle w:val="Tekstpodstawowy"/>
            </w:pPr>
            <w:r w:rsidRPr="00616283">
              <w:t>4. Wjazdy z kostki betonowej</w:t>
            </w:r>
            <w:r w:rsidR="008F71B5">
              <w:t>.</w:t>
            </w:r>
          </w:p>
          <w:p w:rsidR="00616283" w:rsidRPr="00D91376" w:rsidRDefault="00616283" w:rsidP="006F4F15">
            <w:pPr>
              <w:pStyle w:val="Tekstpodstawowy"/>
            </w:pPr>
            <w:r w:rsidRPr="00616283">
              <w:rPr>
                <w:b/>
              </w:rPr>
              <w:t>Zamawiający nie dopuszcza składania ofert równoważnych</w:t>
            </w:r>
          </w:p>
          <w:p w:rsidR="00616283" w:rsidRPr="004C3FCD" w:rsidRDefault="00616283" w:rsidP="006F4F15">
            <w:pPr>
              <w:pStyle w:val="Tekstpodstawowy"/>
            </w:pPr>
            <w:r w:rsidRPr="00616283">
              <w:rPr>
                <w:b/>
              </w:rPr>
              <w:t>Zamawiający nie dopuszcza składania ofert wariantowych</w:t>
            </w:r>
            <w:r>
              <w:t>.</w:t>
            </w:r>
          </w:p>
        </w:tc>
      </w:tr>
    </w:tbl>
    <w:p w:rsidR="00466D96" w:rsidRPr="008F7292" w:rsidRDefault="008F7292" w:rsidP="00A43AEE">
      <w:pPr>
        <w:pStyle w:val="Nagwek2"/>
      </w:pPr>
      <w:r w:rsidRPr="00D91376">
        <w:lastRenderedPageBreak/>
        <w:t>Zamawiający nie dopuszcza składania ofert częściowych. Oferty nie zawierające pełnego zakresu przedmiotu zamówienia zostaną odrzucone.</w:t>
      </w:r>
    </w:p>
    <w:p w:rsidR="00F23594" w:rsidRDefault="00F23594" w:rsidP="00A43AEE">
      <w:pPr>
        <w:pStyle w:val="Nagwek2"/>
      </w:pPr>
      <w:r>
        <w:t>Miejsce realizacji:</w:t>
      </w:r>
      <w:r w:rsidR="0040419B">
        <w:t xml:space="preserve"> </w:t>
      </w:r>
      <w:r w:rsidR="00616283" w:rsidRPr="00616283">
        <w:t xml:space="preserve">ulica Słowackiego w Olecku na odcinku od ulicy Kościuszki do ulicy Orzeszkowej km 0+012 do km 0+375, dł. 0,363 </w:t>
      </w:r>
      <w:proofErr w:type="spellStart"/>
      <w:r w:rsidR="00616283" w:rsidRPr="00616283">
        <w:t>km</w:t>
      </w:r>
      <w:proofErr w:type="spellEnd"/>
      <w:r w:rsidR="0040419B">
        <w:t>.</w:t>
      </w:r>
    </w:p>
    <w:p w:rsidR="00A2369F" w:rsidRPr="000B08A9" w:rsidRDefault="00A2369F" w:rsidP="00A86605">
      <w:pPr>
        <w:pStyle w:val="Nagwek1"/>
      </w:pPr>
      <w:bookmarkStart w:id="3" w:name="_Toc258314245"/>
      <w:r w:rsidRPr="007C4CE2">
        <w:t>Informacja o przewidywanych zamówieniach</w:t>
      </w:r>
      <w:r w:rsidR="00774374">
        <w:t>,</w:t>
      </w:r>
      <w:r w:rsidRPr="007C4CE2">
        <w:t xml:space="preserve"> </w:t>
      </w:r>
      <w:r w:rsidR="005D0A27" w:rsidRPr="005D0A27">
        <w:t>o których mowa w art. 67 ust. 1 pkt 6 i 7 lub art. 134 ust. 6 pkt 3</w:t>
      </w:r>
      <w:r w:rsidR="005D0A27">
        <w:t xml:space="preserve"> USTAWY PZP</w:t>
      </w:r>
      <w:bookmarkEnd w:id="3"/>
      <w:r w:rsidR="005D0A27">
        <w:t>.</w:t>
      </w:r>
      <w:r w:rsidRPr="000B08A9">
        <w:t xml:space="preserve"> </w:t>
      </w:r>
    </w:p>
    <w:p w:rsidR="00EB7871" w:rsidRPr="000B08A9" w:rsidRDefault="00616283" w:rsidP="005D0A27">
      <w:pPr>
        <w:pStyle w:val="Nagwek2"/>
        <w:numPr>
          <w:ilvl w:val="0"/>
          <w:numId w:val="0"/>
        </w:numPr>
        <w:spacing w:before="0" w:after="0"/>
        <w:ind w:left="680"/>
      </w:pPr>
      <w:r w:rsidRPr="000B08A9">
        <w:t>Zamawiający nie przewiduje udz</w:t>
      </w:r>
      <w:r>
        <w:t xml:space="preserve">ielenia zamówień, </w:t>
      </w:r>
      <w:r w:rsidRPr="00370A37">
        <w:t xml:space="preserve">o których mowa w art. 67 ust. 1 </w:t>
      </w:r>
      <w:proofErr w:type="spellStart"/>
      <w:r w:rsidRPr="00370A37">
        <w:t>pkt</w:t>
      </w:r>
      <w:proofErr w:type="spellEnd"/>
      <w:r w:rsidRPr="00370A37">
        <w:t xml:space="preserve"> 6 i 7 lub art. 134 ust. 6 </w:t>
      </w:r>
      <w:proofErr w:type="spellStart"/>
      <w:r w:rsidRPr="00370A37">
        <w:t>pkt</w:t>
      </w:r>
      <w:proofErr w:type="spellEnd"/>
      <w:r w:rsidRPr="00370A37">
        <w:t xml:space="preserve"> 3</w:t>
      </w:r>
      <w:r>
        <w:t xml:space="preserve"> ustawy </w:t>
      </w:r>
      <w:proofErr w:type="spellStart"/>
      <w:r>
        <w:t>Pzp</w:t>
      </w:r>
      <w:proofErr w:type="spellEnd"/>
      <w:r w:rsidRPr="000B08A9">
        <w:t>.</w:t>
      </w:r>
    </w:p>
    <w:p w:rsidR="00EB7871" w:rsidRPr="003209A8" w:rsidRDefault="00A2369F" w:rsidP="00A86605">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616283" w:rsidRPr="00616283">
        <w:t xml:space="preserve">data zakończenia: </w:t>
      </w:r>
      <w:r w:rsidR="00616283" w:rsidRPr="008F71B5">
        <w:rPr>
          <w:b/>
        </w:rPr>
        <w:t>2016-11-30</w:t>
      </w:r>
    </w:p>
    <w:p w:rsidR="00A2369F" w:rsidRPr="00876900" w:rsidRDefault="00A2369F" w:rsidP="00A86605">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t>
      </w:r>
      <w:r w:rsidR="008F71B5">
        <w:t xml:space="preserve">          </w:t>
      </w:r>
      <w:r w:rsidR="00A2369F" w:rsidRPr="00D91376">
        <w:t xml:space="preserve">w </w:t>
      </w:r>
      <w:r w:rsidR="00A2369F">
        <w:t xml:space="preserve">niniejszej </w:t>
      </w:r>
      <w:r w:rsidR="00DD574A">
        <w:t>SIWZ</w:t>
      </w:r>
      <w:r w:rsidR="008B13A8">
        <w:t>.</w:t>
      </w:r>
    </w:p>
    <w:p w:rsidR="00A2369F" w:rsidRDefault="00A2369F" w:rsidP="00A43AEE">
      <w:pPr>
        <w:pStyle w:val="Nagwek2"/>
      </w:pPr>
      <w:r>
        <w:t>O udzielen</w:t>
      </w:r>
      <w:r w:rsidR="008A3895">
        <w:t>ie zamówienia mogą ubiegać się W</w:t>
      </w:r>
      <w:r>
        <w:t>ykonawcy, którzy spełniają następujące warunki: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647"/>
      </w:tblGrid>
      <w:tr w:rsidR="00FF1C48" w:rsidTr="009E5A30">
        <w:tc>
          <w:tcPr>
            <w:tcW w:w="567" w:type="dxa"/>
            <w:vAlign w:val="center"/>
          </w:tcPr>
          <w:p w:rsidR="00FF1C48" w:rsidRPr="006672A6" w:rsidRDefault="00FF1C48" w:rsidP="006672A6">
            <w:pPr>
              <w:spacing w:before="60" w:after="120"/>
              <w:jc w:val="center"/>
              <w:rPr>
                <w:b/>
                <w:sz w:val="20"/>
                <w:szCs w:val="20"/>
              </w:rPr>
            </w:pPr>
            <w:r w:rsidRPr="006672A6">
              <w:rPr>
                <w:b/>
                <w:sz w:val="20"/>
                <w:szCs w:val="20"/>
              </w:rPr>
              <w:t>Lp.</w:t>
            </w:r>
          </w:p>
        </w:tc>
        <w:tc>
          <w:tcPr>
            <w:tcW w:w="8647" w:type="dxa"/>
            <w:vAlign w:val="center"/>
          </w:tcPr>
          <w:p w:rsidR="00FF1C48" w:rsidRPr="006672A6" w:rsidRDefault="00FF1C48" w:rsidP="00910126">
            <w:pPr>
              <w:spacing w:before="60" w:after="120"/>
              <w:rPr>
                <w:sz w:val="20"/>
                <w:szCs w:val="20"/>
              </w:rPr>
            </w:pPr>
            <w:r w:rsidRPr="006672A6">
              <w:rPr>
                <w:b/>
                <w:sz w:val="20"/>
                <w:szCs w:val="20"/>
              </w:rPr>
              <w:t xml:space="preserve">Warunki </w:t>
            </w:r>
            <w:r w:rsidR="00910126">
              <w:rPr>
                <w:b/>
                <w:sz w:val="20"/>
                <w:szCs w:val="20"/>
              </w:rPr>
              <w:t>udziału w postępowaniu</w:t>
            </w:r>
          </w:p>
        </w:tc>
      </w:tr>
      <w:tr w:rsidR="00616283" w:rsidTr="009E5A30">
        <w:tc>
          <w:tcPr>
            <w:tcW w:w="567" w:type="dxa"/>
          </w:tcPr>
          <w:p w:rsidR="00616283" w:rsidRDefault="00616283" w:rsidP="006F4F15">
            <w:pPr>
              <w:spacing w:before="60" w:after="120"/>
              <w:jc w:val="both"/>
            </w:pPr>
            <w:r w:rsidRPr="00616283">
              <w:t>1</w:t>
            </w:r>
          </w:p>
        </w:tc>
        <w:tc>
          <w:tcPr>
            <w:tcW w:w="8647" w:type="dxa"/>
          </w:tcPr>
          <w:p w:rsidR="00616283" w:rsidRPr="006672A6" w:rsidRDefault="00616283" w:rsidP="006F4F15">
            <w:pPr>
              <w:spacing w:before="60" w:after="120"/>
              <w:jc w:val="both"/>
              <w:rPr>
                <w:b/>
                <w:bCs/>
              </w:rPr>
            </w:pPr>
            <w:r w:rsidRPr="00616283">
              <w:rPr>
                <w:b/>
                <w:bCs/>
              </w:rPr>
              <w:t>Sytuacja ekonomiczna lub finansowa</w:t>
            </w:r>
          </w:p>
          <w:p w:rsidR="00616283" w:rsidRDefault="00616283" w:rsidP="00107E00">
            <w:pPr>
              <w:spacing w:before="60" w:after="120"/>
              <w:jc w:val="both"/>
            </w:pPr>
            <w:r w:rsidRPr="00616283">
              <w:t xml:space="preserve">O udzielenie zamówienia publicznego mogą ubiegać się wykonawcy, którzy spełniają warunki, dotyczące sytuacji ekonomicznej lub finansowej. </w:t>
            </w:r>
            <w:r w:rsidR="009B1F25" w:rsidRPr="009B1F25">
              <w:t>Zamawiający uzna warunek za spełniony poprzez złożenie aktualnego na dzień składania ofert oświadczenia</w:t>
            </w:r>
            <w:r w:rsidR="00107E00">
              <w:t xml:space="preserve"> o niepodleganiu wykluczeniu oraz spełnianiu warunków udziału. </w:t>
            </w:r>
            <w:r w:rsidR="009B1F25" w:rsidRPr="009B1F25">
              <w:t xml:space="preserve"> </w:t>
            </w:r>
          </w:p>
        </w:tc>
      </w:tr>
      <w:tr w:rsidR="00616283" w:rsidTr="009E5A30">
        <w:tc>
          <w:tcPr>
            <w:tcW w:w="567" w:type="dxa"/>
          </w:tcPr>
          <w:p w:rsidR="00616283" w:rsidRDefault="00616283" w:rsidP="006F4F15">
            <w:pPr>
              <w:spacing w:before="60" w:after="120"/>
              <w:jc w:val="both"/>
            </w:pPr>
            <w:r w:rsidRPr="00616283">
              <w:t>2</w:t>
            </w:r>
          </w:p>
        </w:tc>
        <w:tc>
          <w:tcPr>
            <w:tcW w:w="8647" w:type="dxa"/>
          </w:tcPr>
          <w:p w:rsidR="00616283" w:rsidRPr="006672A6" w:rsidRDefault="00616283" w:rsidP="006F4F15">
            <w:pPr>
              <w:spacing w:before="60" w:after="120"/>
              <w:jc w:val="both"/>
              <w:rPr>
                <w:b/>
                <w:bCs/>
              </w:rPr>
            </w:pPr>
            <w:r w:rsidRPr="00616283">
              <w:rPr>
                <w:b/>
                <w:bCs/>
              </w:rPr>
              <w:t>Zdolność techniczna lub zawodowa</w:t>
            </w:r>
          </w:p>
          <w:p w:rsidR="00616283" w:rsidRDefault="00616283" w:rsidP="006F4F15">
            <w:pPr>
              <w:spacing w:before="60" w:after="120"/>
              <w:jc w:val="both"/>
            </w:pPr>
            <w:r w:rsidRPr="00616283">
              <w:t xml:space="preserve">O udzielenie zamówienia publicznego mogą ubiegać się wykonawcy, którzy spełniają warunki, dotyczące  zdolności technicznej lub zawodowej. </w:t>
            </w:r>
            <w:r w:rsidR="009B1F25" w:rsidRPr="009B1F25">
              <w:t>Zamawiający uzna warunek za spełniony poprzez wykazanie, iż:</w:t>
            </w:r>
          </w:p>
          <w:p w:rsidR="006260E7" w:rsidRDefault="00442E79" w:rsidP="006F4F15">
            <w:pPr>
              <w:spacing w:before="60" w:after="120"/>
              <w:jc w:val="both"/>
              <w:rPr>
                <w:b/>
                <w:i/>
              </w:rPr>
            </w:pPr>
            <w:r>
              <w:rPr>
                <w:b/>
                <w:i/>
              </w:rPr>
              <w:t xml:space="preserve">I. </w:t>
            </w:r>
            <w:r w:rsidR="006F4F15" w:rsidRPr="0004398B">
              <w:rPr>
                <w:b/>
                <w:i/>
              </w:rPr>
              <w:t xml:space="preserve">Wykonawca posiada doświadczenie wyrażające się wykonaniem należycie co najmniej dwóch robót budowlanych z branży </w:t>
            </w:r>
            <w:r w:rsidR="006F4F15">
              <w:rPr>
                <w:b/>
                <w:i/>
              </w:rPr>
              <w:t>drogowej o wartości nie mniejszej niż 4</w:t>
            </w:r>
            <w:r w:rsidR="006F4F15" w:rsidRPr="0004398B">
              <w:rPr>
                <w:b/>
                <w:i/>
              </w:rPr>
              <w:t>00 000,00 zł brutto każda, wykonanych</w:t>
            </w:r>
            <w:r w:rsidR="006F4F15">
              <w:rPr>
                <w:b/>
                <w:i/>
              </w:rPr>
              <w:t xml:space="preserve"> </w:t>
            </w:r>
            <w:r w:rsidR="009E5A30">
              <w:rPr>
                <w:b/>
                <w:i/>
              </w:rPr>
              <w:t>w okresie ostatnich</w:t>
            </w:r>
            <w:r w:rsidR="005B0A19">
              <w:rPr>
                <w:b/>
                <w:i/>
              </w:rPr>
              <w:t xml:space="preserve"> 5</w:t>
            </w:r>
            <w:r w:rsidR="006F4F15" w:rsidRPr="0004398B">
              <w:rPr>
                <w:b/>
                <w:i/>
              </w:rPr>
              <w:t xml:space="preserve"> lat przed upływem terminu składania ofert, a jeżeli okres prowadzenia działalności jest krótszy - w tym okresie.</w:t>
            </w:r>
          </w:p>
          <w:p w:rsidR="00442E79" w:rsidRPr="006260E7" w:rsidRDefault="00442E79" w:rsidP="00442E79">
            <w:pPr>
              <w:spacing w:before="60" w:after="120"/>
              <w:jc w:val="both"/>
              <w:rPr>
                <w:b/>
                <w:i/>
              </w:rPr>
            </w:pPr>
            <w:r w:rsidRPr="006260E7">
              <w:rPr>
                <w:b/>
                <w:i/>
              </w:rPr>
              <w:t xml:space="preserve">II. Wykonawca dysponuje niezbędnym potencjałem technicznym do wykonania zamówienia, </w:t>
            </w:r>
            <w:proofErr w:type="spellStart"/>
            <w:r w:rsidRPr="006260E7">
              <w:rPr>
                <w:b/>
                <w:i/>
              </w:rPr>
              <w:t>t.j</w:t>
            </w:r>
            <w:proofErr w:type="spellEnd"/>
            <w:r w:rsidRPr="006260E7">
              <w:rPr>
                <w:b/>
                <w:i/>
              </w:rPr>
              <w:t xml:space="preserve">.: </w:t>
            </w:r>
          </w:p>
          <w:p w:rsidR="00442E79" w:rsidRPr="006260E7" w:rsidRDefault="00442E79" w:rsidP="00442E79">
            <w:pPr>
              <w:spacing w:before="60" w:after="120"/>
              <w:jc w:val="both"/>
              <w:rPr>
                <w:b/>
                <w:i/>
              </w:rPr>
            </w:pPr>
            <w:r w:rsidRPr="006260E7">
              <w:rPr>
                <w:b/>
                <w:i/>
              </w:rPr>
              <w:t>- min. 1 wytwórnia mas bitumicznych,</w:t>
            </w:r>
          </w:p>
          <w:p w:rsidR="00442E79" w:rsidRPr="006260E7" w:rsidRDefault="00442E79" w:rsidP="00442E79">
            <w:pPr>
              <w:spacing w:before="60" w:after="120"/>
              <w:jc w:val="both"/>
              <w:rPr>
                <w:b/>
                <w:i/>
              </w:rPr>
            </w:pPr>
            <w:r w:rsidRPr="006260E7">
              <w:rPr>
                <w:b/>
                <w:i/>
              </w:rPr>
              <w:lastRenderedPageBreak/>
              <w:t>-  min. 1 rozkładarka mas bitumicznych,</w:t>
            </w:r>
          </w:p>
          <w:p w:rsidR="00442E79" w:rsidRPr="006260E7" w:rsidRDefault="00442E79" w:rsidP="00442E79">
            <w:pPr>
              <w:spacing w:before="60" w:after="120"/>
              <w:jc w:val="both"/>
              <w:rPr>
                <w:b/>
                <w:i/>
              </w:rPr>
            </w:pPr>
            <w:r w:rsidRPr="006260E7">
              <w:rPr>
                <w:b/>
                <w:i/>
              </w:rPr>
              <w:t>-  min. 2 walce statyczne,</w:t>
            </w:r>
          </w:p>
          <w:p w:rsidR="00442E79" w:rsidRPr="006260E7" w:rsidRDefault="00442E79" w:rsidP="00442E79">
            <w:pPr>
              <w:spacing w:before="60" w:after="120"/>
              <w:jc w:val="both"/>
              <w:rPr>
                <w:b/>
                <w:i/>
              </w:rPr>
            </w:pPr>
            <w:r w:rsidRPr="006260E7">
              <w:rPr>
                <w:b/>
                <w:i/>
              </w:rPr>
              <w:t>-  min. 2 walce wibracyjne,</w:t>
            </w:r>
          </w:p>
          <w:p w:rsidR="00442E79" w:rsidRPr="006260E7" w:rsidRDefault="00442E79" w:rsidP="00442E79">
            <w:pPr>
              <w:spacing w:before="60" w:after="120"/>
              <w:jc w:val="both"/>
              <w:rPr>
                <w:b/>
                <w:i/>
              </w:rPr>
            </w:pPr>
            <w:r w:rsidRPr="006260E7">
              <w:rPr>
                <w:b/>
                <w:i/>
              </w:rPr>
              <w:t xml:space="preserve">-  min. 2 koparki, </w:t>
            </w:r>
          </w:p>
          <w:p w:rsidR="00442E79" w:rsidRPr="006260E7" w:rsidRDefault="00442E79" w:rsidP="00442E79">
            <w:pPr>
              <w:spacing w:before="60" w:after="120"/>
              <w:jc w:val="both"/>
              <w:rPr>
                <w:b/>
                <w:i/>
              </w:rPr>
            </w:pPr>
            <w:r w:rsidRPr="006260E7">
              <w:rPr>
                <w:b/>
                <w:i/>
              </w:rPr>
              <w:t xml:space="preserve">- min. 4 samochody do mas bitumicznych, </w:t>
            </w:r>
          </w:p>
          <w:p w:rsidR="006260E7" w:rsidRPr="006260E7" w:rsidRDefault="00442E79" w:rsidP="00442E79">
            <w:pPr>
              <w:spacing w:before="60" w:after="120"/>
              <w:jc w:val="both"/>
              <w:rPr>
                <w:b/>
                <w:i/>
              </w:rPr>
            </w:pPr>
            <w:r w:rsidRPr="006260E7">
              <w:rPr>
                <w:b/>
                <w:i/>
              </w:rPr>
              <w:t>- min 3 samochody do robót ziemnych.</w:t>
            </w:r>
          </w:p>
          <w:p w:rsidR="006F4F15" w:rsidRPr="00F453B6" w:rsidRDefault="00442E79" w:rsidP="006F4F15">
            <w:pPr>
              <w:spacing w:before="60" w:after="120"/>
              <w:jc w:val="both"/>
              <w:rPr>
                <w:b/>
                <w:i/>
              </w:rPr>
            </w:pPr>
            <w:r>
              <w:rPr>
                <w:b/>
                <w:i/>
              </w:rPr>
              <w:t xml:space="preserve">III. </w:t>
            </w:r>
            <w:r w:rsidR="006F4F15">
              <w:rPr>
                <w:b/>
                <w:i/>
              </w:rPr>
              <w:t>Wykonawca dysponuje osobą zdolną</w:t>
            </w:r>
            <w:r w:rsidR="006F4F15" w:rsidRPr="00F453B6">
              <w:rPr>
                <w:b/>
                <w:i/>
              </w:rPr>
              <w:t xml:space="preserve"> do wykonania zamówienia: </w:t>
            </w:r>
          </w:p>
          <w:p w:rsidR="006F4F15" w:rsidRPr="00F453B6" w:rsidRDefault="006F4F15" w:rsidP="006F4F15">
            <w:pPr>
              <w:spacing w:before="60" w:after="120"/>
              <w:jc w:val="both"/>
              <w:rPr>
                <w:b/>
                <w:i/>
              </w:rPr>
            </w:pPr>
            <w:r w:rsidRPr="00F453B6">
              <w:rPr>
                <w:b/>
                <w:i/>
              </w:rPr>
              <w:t>1) kierownik</w:t>
            </w:r>
            <w:r>
              <w:rPr>
                <w:b/>
                <w:i/>
              </w:rPr>
              <w:t xml:space="preserve"> budowy z minimalnym </w:t>
            </w:r>
            <w:r w:rsidRPr="00F453B6">
              <w:rPr>
                <w:b/>
                <w:i/>
              </w:rPr>
              <w:t>pięcioletnim doświadcze</w:t>
            </w:r>
            <w:r>
              <w:rPr>
                <w:b/>
                <w:i/>
              </w:rPr>
              <w:t>niem</w:t>
            </w:r>
            <w:r w:rsidRPr="00F453B6">
              <w:rPr>
                <w:b/>
                <w:i/>
              </w:rPr>
              <w:t xml:space="preserve"> </w:t>
            </w:r>
            <w:r w:rsidR="009E5A30">
              <w:rPr>
                <w:b/>
                <w:i/>
              </w:rPr>
              <w:t>zawodo</w:t>
            </w:r>
            <w:r w:rsidRPr="00F453B6">
              <w:rPr>
                <w:b/>
                <w:i/>
              </w:rPr>
              <w:t xml:space="preserve">wym </w:t>
            </w:r>
            <w:r w:rsidR="009E5A30">
              <w:rPr>
                <w:b/>
                <w:i/>
              </w:rPr>
              <w:t xml:space="preserve">               </w:t>
            </w:r>
            <w:r w:rsidRPr="00F453B6">
              <w:rPr>
                <w:b/>
                <w:i/>
              </w:rPr>
              <w:t xml:space="preserve">w zakresie robót </w:t>
            </w:r>
            <w:r>
              <w:rPr>
                <w:b/>
                <w:i/>
              </w:rPr>
              <w:t xml:space="preserve">drogowych </w:t>
            </w:r>
            <w:r w:rsidRPr="00F453B6">
              <w:rPr>
                <w:b/>
                <w:i/>
              </w:rPr>
              <w:t xml:space="preserve">na stanowisku kierownika budowy lub kierownika robót </w:t>
            </w:r>
            <w:r>
              <w:rPr>
                <w:b/>
                <w:i/>
              </w:rPr>
              <w:t>drogowych.</w:t>
            </w:r>
            <w:r w:rsidRPr="00F453B6">
              <w:rPr>
                <w:b/>
                <w:i/>
              </w:rPr>
              <w:t xml:space="preserve"> </w:t>
            </w:r>
          </w:p>
          <w:p w:rsidR="006F4F15" w:rsidRPr="0004398B" w:rsidRDefault="006F4F15" w:rsidP="006F4F15">
            <w:pPr>
              <w:spacing w:before="60" w:after="120"/>
              <w:jc w:val="both"/>
              <w:rPr>
                <w:b/>
                <w:i/>
              </w:rPr>
            </w:pPr>
            <w:r w:rsidRPr="0004398B">
              <w:rPr>
                <w:b/>
                <w:i/>
              </w:rPr>
              <w:t xml:space="preserve">Kierownik budowy powinien posiadać uprawnienia budowlane do kierowania robotami budowlanymi bez ograniczeń w specjalności </w:t>
            </w:r>
            <w:r>
              <w:rPr>
                <w:b/>
                <w:i/>
              </w:rPr>
              <w:t xml:space="preserve">drogowej </w:t>
            </w:r>
            <w:r w:rsidRPr="0004398B">
              <w:rPr>
                <w:b/>
                <w:i/>
              </w:rPr>
              <w:t xml:space="preserve"> lub odpowiadające im ważne uprawnienia, które zostały wydane na podstawie wcześniej obowiązujących przepisów oraz przynależeć do właściwej Izby Samorządu Zawodowego. </w:t>
            </w:r>
          </w:p>
          <w:p w:rsidR="006F4F15" w:rsidRDefault="006F4F15" w:rsidP="006F4F15">
            <w:pPr>
              <w:spacing w:before="60" w:after="120"/>
              <w:jc w:val="both"/>
            </w:pPr>
            <w:r w:rsidRPr="00B77405">
              <w:t>UWAGA: Ilekroć Zamawiający wymaga określonych uprawnień budowlanych (w tym przynależności do określonego samorządu zawodowego) na podstawie aktualnie obowiązującej ustawy z dnia 7 lipca 1994 r. - Prawo budowlan</w:t>
            </w:r>
            <w:r>
              <w:t>e (tekst jednolity Dz. U. z 2016r., poz. 290</w:t>
            </w:r>
            <w:r w:rsidRPr="00B77405">
              <w:t xml:space="preserve"> z </w:t>
            </w:r>
            <w:proofErr w:type="spellStart"/>
            <w:r w:rsidRPr="00B77405">
              <w:t>późn</w:t>
            </w:r>
            <w:proofErr w:type="spellEnd"/>
            <w:r w:rsidRPr="00B77405">
              <w:t>.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t>
            </w:r>
            <w:r w:rsidR="009E5A30">
              <w:t>wy</w:t>
            </w:r>
            <w:r w:rsidRPr="00B77405">
              <w:t xml:space="preserve"> o Europejskim Obszarze Gospodarczym, którzy nabyli prawo do wykonywania określonych zawodów regulowanych lub określonych działalności, jeżeli te kwalifikacje zostały uznane na zasadach przewidzianych w ustawie z dnia 18 marca 2008 r. o zasadach uznawania kwalifikacji zawodowych nabytych w państwach członkowskich Unii Europejskiej (Dz. U. z 2016 r. poz. 65).</w:t>
            </w:r>
          </w:p>
        </w:tc>
      </w:tr>
      <w:tr w:rsidR="00616283" w:rsidTr="009E5A30">
        <w:tc>
          <w:tcPr>
            <w:tcW w:w="567" w:type="dxa"/>
          </w:tcPr>
          <w:p w:rsidR="00616283" w:rsidRDefault="00616283" w:rsidP="006F4F15">
            <w:pPr>
              <w:spacing w:before="60" w:after="120"/>
              <w:jc w:val="both"/>
            </w:pPr>
            <w:r w:rsidRPr="00616283">
              <w:lastRenderedPageBreak/>
              <w:t>3</w:t>
            </w:r>
          </w:p>
        </w:tc>
        <w:tc>
          <w:tcPr>
            <w:tcW w:w="8647" w:type="dxa"/>
          </w:tcPr>
          <w:p w:rsidR="00616283" w:rsidRPr="006672A6" w:rsidRDefault="00616283" w:rsidP="006F4F15">
            <w:pPr>
              <w:spacing w:before="60" w:after="120"/>
              <w:jc w:val="both"/>
              <w:rPr>
                <w:b/>
                <w:bCs/>
              </w:rPr>
            </w:pPr>
            <w:r w:rsidRPr="00616283">
              <w:rPr>
                <w:b/>
                <w:bCs/>
              </w:rPr>
              <w:t>Kompetencje lub uprawnienia do prowadzenia określonej działalności zawodowej, o ile wynika to z odrębnych przepisów</w:t>
            </w:r>
          </w:p>
          <w:p w:rsidR="00616283" w:rsidRDefault="00616283" w:rsidP="00107E00">
            <w:pPr>
              <w:spacing w:before="60" w:after="120"/>
              <w:jc w:val="both"/>
            </w:pPr>
            <w:r w:rsidRPr="00616283">
              <w:t>O udzielenie zamówienia publicznego mogą ubiegać się wykonawcy, którzy spełniają warunki, dotyczące posiadania kompetencji lub uprawnień do prowadzenia określonej działalności zawodowej, o ile w</w:t>
            </w:r>
            <w:r w:rsidR="009B1F25">
              <w:t xml:space="preserve">ynika to z odrębnych przepisów. </w:t>
            </w:r>
            <w:r w:rsidR="009B1F25" w:rsidRPr="009B1F25">
              <w:t xml:space="preserve">Zamawiający uzna warunek za spełniony poprzez złożenie aktualnego na dzień składania ofert oświadczenia </w:t>
            </w:r>
            <w:r w:rsidR="00107E00">
              <w:t xml:space="preserve">o niepodleganiu wykluczeniu oraz spełnianiu warunków udziału. </w:t>
            </w:r>
            <w:r w:rsidR="00107E00" w:rsidRPr="009B1F25">
              <w:t xml:space="preserve"> </w:t>
            </w:r>
          </w:p>
        </w:tc>
      </w:tr>
    </w:tbl>
    <w:p w:rsidR="008E38E4" w:rsidRPr="008E38E4" w:rsidRDefault="008E38E4" w:rsidP="00A86605">
      <w:pPr>
        <w:pStyle w:val="Nagwek1"/>
      </w:pPr>
      <w:r>
        <w:t xml:space="preserve">Podstawy wykluczenia wykonawcy </w:t>
      </w:r>
      <w:r w:rsidR="004E3A7E">
        <w:t>Z POSTĘPOWANIA</w:t>
      </w:r>
    </w:p>
    <w:p w:rsidR="00616283" w:rsidRPr="00056B6A" w:rsidRDefault="00A2369F" w:rsidP="005B0A19">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w:t>
      </w:r>
      <w:proofErr w:type="spellStart"/>
      <w:r w:rsidR="0071220B">
        <w:t>pkt</w:t>
      </w:r>
      <w:proofErr w:type="spellEnd"/>
      <w:r w:rsidR="0071220B">
        <w:t xml:space="preserve">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616283" w:rsidRPr="005E601C" w:rsidRDefault="00616283" w:rsidP="005B0A19">
      <w:pPr>
        <w:pStyle w:val="Nagwek2"/>
      </w:pPr>
      <w:r w:rsidRPr="00A56785">
        <w:t xml:space="preserve"> </w:t>
      </w:r>
      <w:r w:rsidRPr="00190B8F">
        <w:t>Zamawiający</w:t>
      </w:r>
      <w:r w:rsidRPr="00A56785">
        <w:t xml:space="preserve">, na podstawie art. 24 ust. 5 ustawy </w:t>
      </w:r>
      <w:proofErr w:type="spellStart"/>
      <w:r w:rsidRPr="00A56785">
        <w:t>Pzp</w:t>
      </w:r>
      <w:proofErr w:type="spellEnd"/>
      <w:r w:rsidRPr="00A56785">
        <w:t>,</w:t>
      </w:r>
      <w:r w:rsidRPr="00190B8F">
        <w:t xml:space="preserve"> wykluczy</w:t>
      </w:r>
      <w:r>
        <w:t xml:space="preserve"> również</w:t>
      </w:r>
      <w:r w:rsidRPr="00190B8F">
        <w:t xml:space="preserve"> z postępowania o udziel</w:t>
      </w:r>
      <w:r>
        <w:t>enie zamówienia Wykonawcę</w:t>
      </w:r>
      <w:r w:rsidRPr="00A56785">
        <w:t>:</w:t>
      </w:r>
    </w:p>
    <w:p w:rsidR="00616283" w:rsidRPr="005E601C" w:rsidRDefault="00616283" w:rsidP="006260E7">
      <w:pPr>
        <w:pStyle w:val="Nagwek2"/>
        <w:numPr>
          <w:ilvl w:val="0"/>
          <w:numId w:val="5"/>
        </w:numPr>
      </w:pPr>
      <w:r w:rsidRPr="00D06289">
        <w:t xml:space="preserve">w stosunku do którego otwarto likwidację, w zatwierdzonym przez sąd układzie w postępowaniu restrukturyzacyjnym jest przewidziane zaspokojenie wierzycieli przez likwidację jego majątku lub sąd zarządził likwidację jego majątku w trybie </w:t>
      </w:r>
      <w:r w:rsidRPr="00D06289">
        <w:lastRenderedPageBreak/>
        <w:t>art. 332 ust. 1 ustawy z dnia 15 maja 2015 r. – Prawo restrukturyzacyjne (Dz. U. z 2015 r. poz. 978, 1259, 1513, 1830 i 1844 oraz z 2016 r. poz. 615) lub którego u</w:t>
      </w:r>
      <w:r>
        <w:t>padłość ogłoszono, z wyjątkiem W</w:t>
      </w:r>
      <w:r w:rsidRPr="00D06289">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w:t>
      </w:r>
      <w:r>
        <w:t>i 1844 oraz z 2016 r. poz. 615)</w:t>
      </w:r>
      <w:r w:rsidRPr="00D06289">
        <w:t>;</w:t>
      </w:r>
    </w:p>
    <w:p w:rsidR="009D2316" w:rsidRPr="00056B6A" w:rsidRDefault="00616283" w:rsidP="006260E7">
      <w:pPr>
        <w:pStyle w:val="Nagwek2"/>
        <w:numPr>
          <w:ilvl w:val="0"/>
          <w:numId w:val="9"/>
        </w:numPr>
        <w:spacing w:before="0"/>
        <w:ind w:left="1418"/>
      </w:pPr>
      <w:r w:rsidRPr="00A56785">
        <w:t>naruszył obowiązki dotyczące płatności podatków, opłat lub składek na ubezpieczen</w:t>
      </w:r>
      <w:r>
        <w:t>ia społeczne lub zdrowotne, co Z</w:t>
      </w:r>
      <w:r w:rsidRPr="00A56785">
        <w:t xml:space="preserve">amawiający jest w stanie wykazać za pomocą stosownych środków dowodowych, z wyjątkiem przypadku, o którym mowa w art. 24 ust. 1 </w:t>
      </w:r>
      <w:proofErr w:type="spellStart"/>
      <w:r w:rsidRPr="00A56785">
        <w:t>pkt</w:t>
      </w:r>
      <w:proofErr w:type="spellEnd"/>
      <w:r w:rsidRPr="00A56785">
        <w:t xml:space="preserve"> 15 ustawy </w:t>
      </w:r>
      <w:proofErr w:type="spellStart"/>
      <w:r w:rsidRPr="00A56785">
        <w:t>P</w:t>
      </w:r>
      <w:r>
        <w:t>zp</w:t>
      </w:r>
      <w:proofErr w:type="spellEnd"/>
      <w:r>
        <w:t>, chyba że W</w:t>
      </w:r>
      <w:r w:rsidRPr="00A56785">
        <w:t>ykonawca dokonał płatności należnych podatków, opłat lub składek na ubezpieczenia społeczne lub zdrowotne wraz z odsetkami lub grzywnami lub zawarł wiążące porozumienie w sprawie spłaty tych należności</w:t>
      </w:r>
      <w:r w:rsidRPr="00194EF2">
        <w:t>.</w:t>
      </w:r>
    </w:p>
    <w:p w:rsidR="00EB7871" w:rsidRPr="00A56785" w:rsidRDefault="00A56785" w:rsidP="00A56785">
      <w:pPr>
        <w:pStyle w:val="Nagwek2"/>
        <w:rPr>
          <w:color w:val="auto"/>
        </w:rPr>
      </w:pPr>
      <w:r>
        <w:rPr>
          <w:color w:val="auto"/>
        </w:rPr>
        <w:t>W</w:t>
      </w:r>
      <w:r w:rsidR="008A3895">
        <w:rPr>
          <w:color w:val="auto"/>
        </w:rPr>
        <w:t>ykluczenie W</w:t>
      </w:r>
      <w:r>
        <w:rPr>
          <w:color w:val="auto"/>
        </w:rPr>
        <w:t xml:space="preserve">ykonawcy nastąpi w przypadkach, o których mowa w art. 24 ust. 7 ustawy </w:t>
      </w:r>
      <w:proofErr w:type="spellStart"/>
      <w:r>
        <w:rPr>
          <w:color w:val="auto"/>
        </w:rPr>
        <w:t>Pzp</w:t>
      </w:r>
      <w:proofErr w:type="spellEnd"/>
      <w:r>
        <w:rPr>
          <w:color w:val="auto"/>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rPr>
        <w:t xml:space="preserve">art. 24 </w:t>
      </w:r>
      <w:r w:rsidRPr="00A34E0E">
        <w:rPr>
          <w:color w:val="auto"/>
        </w:rPr>
        <w:t xml:space="preserve">ust. 1 </w:t>
      </w:r>
      <w:proofErr w:type="spellStart"/>
      <w:r w:rsidRPr="00A34E0E">
        <w:rPr>
          <w:color w:val="auto"/>
        </w:rPr>
        <w:t>pkt</w:t>
      </w:r>
      <w:proofErr w:type="spellEnd"/>
      <w:r w:rsidRPr="00A34E0E">
        <w:rPr>
          <w:color w:val="auto"/>
        </w:rPr>
        <w:t xml:space="preserve"> 13 i 14 oraz 16–20 lub ust. 5</w:t>
      </w:r>
      <w:r>
        <w:rPr>
          <w:color w:val="auto"/>
        </w:rPr>
        <w:t xml:space="preserve"> ustawy </w:t>
      </w:r>
      <w:proofErr w:type="spellStart"/>
      <w:r>
        <w:rPr>
          <w:color w:val="auto"/>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t>Zamawiający może wykluczyć Wykonawcę na każdym etapie postępowania</w:t>
      </w:r>
      <w:r w:rsidR="00E528CA">
        <w:t>, ofertę Wykonawcy wykluczonego uznaje się za odrzuconą.</w:t>
      </w:r>
    </w:p>
    <w:p w:rsidR="00F278EE" w:rsidRPr="0092294D" w:rsidRDefault="00A2369F" w:rsidP="0092294D">
      <w:pPr>
        <w:pStyle w:val="Nagwek1"/>
      </w:pPr>
      <w:bookmarkStart w:id="6" w:name="_Toc258314248"/>
      <w:r w:rsidRPr="00371538">
        <w:t>Wykaz oświadczeń lub dokumentów, jakie mają dostarczyć Wykonawcy w celu potwierdzenia spełniania warunków udziału w postępowaniu</w:t>
      </w:r>
      <w:r w:rsidR="00892EAD">
        <w:t xml:space="preserve"> ORAZ BRAKU PODSTAW WYKLUCZENIA</w:t>
      </w:r>
      <w:bookmarkEnd w:id="6"/>
    </w:p>
    <w:p w:rsidR="00892EAD" w:rsidRDefault="00A90128" w:rsidP="00892EAD">
      <w:pPr>
        <w:pStyle w:val="Nagwek2"/>
      </w:pPr>
      <w:r>
        <w:t>Do oferty</w:t>
      </w:r>
      <w:r w:rsidR="007E27C3">
        <w:t xml:space="preserve"> (która składa się z: Formularz</w:t>
      </w:r>
      <w:r w:rsidR="006A2A04">
        <w:t>a</w:t>
      </w:r>
      <w:r w:rsidR="007E27C3">
        <w:t xml:space="preserve"> oferty, Kosztorys</w:t>
      </w:r>
      <w:r w:rsidR="006A2A04">
        <w:t>u ofertowego</w:t>
      </w:r>
      <w:r w:rsidR="007E27C3">
        <w:t>)</w:t>
      </w:r>
      <w:r>
        <w:t>, w</w:t>
      </w:r>
      <w:r w:rsidR="00892EAD">
        <w:t xml:space="preserve"> celu wstępnego </w:t>
      </w:r>
      <w:r>
        <w:t>wykazania spełniania warunków udziału w postępowaniu oraz braku podstaw wykluczenia, Wykonawca zobowiązany jest</w:t>
      </w:r>
      <w:r w:rsidR="00033447">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616283" w:rsidRPr="009D2316" w:rsidTr="006F4F15">
        <w:tc>
          <w:tcPr>
            <w:tcW w:w="851" w:type="dxa"/>
          </w:tcPr>
          <w:p w:rsidR="00616283" w:rsidRPr="009D2316" w:rsidRDefault="00616283" w:rsidP="006F4F15">
            <w:pPr>
              <w:spacing w:before="60" w:after="120"/>
              <w:jc w:val="both"/>
            </w:pPr>
            <w:r w:rsidRPr="00616283">
              <w:t>1</w:t>
            </w:r>
          </w:p>
        </w:tc>
        <w:tc>
          <w:tcPr>
            <w:tcW w:w="7686" w:type="dxa"/>
          </w:tcPr>
          <w:p w:rsidR="00616283" w:rsidRPr="009D2316" w:rsidRDefault="00616283" w:rsidP="005B0A19">
            <w:pPr>
              <w:spacing w:before="60" w:after="120"/>
              <w:jc w:val="both"/>
            </w:pPr>
            <w:r w:rsidRPr="00616283">
              <w:rPr>
                <w:b/>
              </w:rPr>
              <w:t>Oświadczenie o niepodleganiu wykluczeniu oraz spełnianiu warunków udziału</w:t>
            </w:r>
          </w:p>
        </w:tc>
      </w:tr>
    </w:tbl>
    <w:p w:rsidR="00EF3436" w:rsidRDefault="00EF3436" w:rsidP="00940AF3">
      <w:pPr>
        <w:pStyle w:val="Nagwek2"/>
        <w:numPr>
          <w:ilvl w:val="0"/>
          <w:numId w:val="0"/>
        </w:numPr>
      </w:pPr>
    </w:p>
    <w:p w:rsidR="00012833" w:rsidRDefault="000C63A2" w:rsidP="00BF6DEC">
      <w:pPr>
        <w:pStyle w:val="Nagwek2"/>
      </w:pPr>
      <w:r>
        <w:lastRenderedPageBreak/>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92294D">
        <w:t>, przekazuje Z</w:t>
      </w:r>
      <w:r w:rsidR="00BF6DEC" w:rsidRPr="00BF6DEC">
        <w:t xml:space="preserve">amawiającemu oświadczenie </w:t>
      </w:r>
      <w:r w:rsidR="005B0A19">
        <w:t xml:space="preserve">            </w:t>
      </w:r>
      <w:r w:rsidR="00BF6DEC" w:rsidRPr="00BF6DEC">
        <w:t xml:space="preserve">o przynależności lub braku przynależności do tej samej grupy kapitałowej, o której mowa w </w:t>
      </w:r>
      <w:r w:rsidR="00BF6DEC">
        <w:t xml:space="preserve">art. 24 </w:t>
      </w:r>
      <w:r w:rsidR="00BF6DEC" w:rsidRPr="00BF6DEC">
        <w:t xml:space="preserve">ust. 1 </w:t>
      </w:r>
      <w:proofErr w:type="spellStart"/>
      <w:r w:rsidR="00BF6DEC" w:rsidRPr="00BF6DEC">
        <w:t>pkt</w:t>
      </w:r>
      <w:proofErr w:type="spellEnd"/>
      <w:r w:rsidR="00BF6DEC" w:rsidRPr="00BF6DEC">
        <w:t xml:space="preserve">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616283" w:rsidRPr="009D2316" w:rsidTr="006F4F15">
        <w:tc>
          <w:tcPr>
            <w:tcW w:w="851" w:type="dxa"/>
          </w:tcPr>
          <w:p w:rsidR="00616283" w:rsidRPr="009D2316" w:rsidRDefault="00616283" w:rsidP="006F4F15">
            <w:pPr>
              <w:spacing w:before="60" w:after="120"/>
              <w:jc w:val="both"/>
            </w:pPr>
            <w:r w:rsidRPr="00616283">
              <w:t>1</w:t>
            </w:r>
          </w:p>
        </w:tc>
        <w:tc>
          <w:tcPr>
            <w:tcW w:w="7512" w:type="dxa"/>
          </w:tcPr>
          <w:p w:rsidR="00616283" w:rsidRPr="009D2316" w:rsidRDefault="00616283" w:rsidP="005B0A19">
            <w:pPr>
              <w:spacing w:before="60" w:after="120"/>
              <w:jc w:val="both"/>
            </w:pPr>
            <w:r w:rsidRPr="00616283">
              <w:rPr>
                <w:b/>
              </w:rPr>
              <w:t>Oświadczenia wykonawcy o przynależności albo braku przynależności do tej samej grupy kapitałowej.</w:t>
            </w:r>
          </w:p>
        </w:tc>
      </w:tr>
    </w:tbl>
    <w:p w:rsidR="00616283" w:rsidRPr="005E601C" w:rsidRDefault="00BF6DEC" w:rsidP="005B0A19">
      <w:pPr>
        <w:pStyle w:val="Nagwek2"/>
        <w:numPr>
          <w:ilvl w:val="0"/>
          <w:numId w:val="0"/>
        </w:numPr>
        <w:ind w:left="680"/>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t>.</w:t>
      </w:r>
      <w:r w:rsidR="009D2316">
        <w:t xml:space="preserve"> </w:t>
      </w:r>
    </w:p>
    <w:p w:rsidR="009D2316" w:rsidRPr="00264019" w:rsidRDefault="00616283" w:rsidP="005B0A19">
      <w:pPr>
        <w:pStyle w:val="Nagwek2"/>
      </w:pPr>
      <w:r>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F278EE" w:rsidRDefault="00717726" w:rsidP="00F278EE">
      <w:pPr>
        <w:pStyle w:val="Nagwek2"/>
      </w:pPr>
      <w:r w:rsidRPr="00717726">
        <w:t xml:space="preserve">Zamawiający przed </w:t>
      </w:r>
      <w:r w:rsidR="005B4881">
        <w:t>udzieleniem zamówienia, wezwie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616283" w:rsidRDefault="00F278EE" w:rsidP="005B0A19">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616283" w:rsidRPr="00371538" w:rsidRDefault="00616283" w:rsidP="00616283">
      <w:pPr>
        <w:pStyle w:val="Nagwek2"/>
        <w:numPr>
          <w:ilvl w:val="0"/>
          <w:numId w:val="12"/>
        </w:numPr>
        <w:ind w:left="709"/>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616283" w:rsidRPr="00371538" w:rsidTr="006F4F15">
        <w:tc>
          <w:tcPr>
            <w:tcW w:w="720" w:type="dxa"/>
          </w:tcPr>
          <w:p w:rsidR="00616283" w:rsidRPr="00371538" w:rsidRDefault="00616283" w:rsidP="006F4F15">
            <w:pPr>
              <w:spacing w:before="60" w:after="120"/>
              <w:jc w:val="both"/>
            </w:pPr>
            <w:r w:rsidRPr="006672A6">
              <w:rPr>
                <w:b/>
                <w:sz w:val="20"/>
                <w:szCs w:val="20"/>
              </w:rPr>
              <w:t>Lp.</w:t>
            </w:r>
          </w:p>
        </w:tc>
        <w:tc>
          <w:tcPr>
            <w:tcW w:w="7920" w:type="dxa"/>
          </w:tcPr>
          <w:p w:rsidR="00616283" w:rsidRPr="00371538" w:rsidRDefault="00616283" w:rsidP="006F4F15">
            <w:pPr>
              <w:spacing w:before="60" w:after="120"/>
              <w:jc w:val="both"/>
            </w:pPr>
            <w:r w:rsidRPr="006672A6">
              <w:rPr>
                <w:b/>
                <w:sz w:val="20"/>
                <w:szCs w:val="20"/>
              </w:rPr>
              <w:t>Wymagany dokument</w:t>
            </w:r>
          </w:p>
        </w:tc>
      </w:tr>
      <w:tr w:rsidR="00616283" w:rsidRPr="00371538" w:rsidTr="006F4F15">
        <w:tc>
          <w:tcPr>
            <w:tcW w:w="720" w:type="dxa"/>
          </w:tcPr>
          <w:p w:rsidR="00616283" w:rsidRPr="00371538" w:rsidRDefault="00616283" w:rsidP="006F4F15">
            <w:pPr>
              <w:spacing w:before="60" w:after="120"/>
              <w:jc w:val="both"/>
            </w:pPr>
            <w:r w:rsidRPr="00616283">
              <w:t>1</w:t>
            </w:r>
          </w:p>
        </w:tc>
        <w:tc>
          <w:tcPr>
            <w:tcW w:w="7920" w:type="dxa"/>
          </w:tcPr>
          <w:p w:rsidR="00616283" w:rsidRPr="006672A6" w:rsidRDefault="00616283" w:rsidP="006F4F15">
            <w:pPr>
              <w:spacing w:before="60" w:after="120"/>
              <w:jc w:val="both"/>
              <w:rPr>
                <w:b/>
                <w:bCs/>
              </w:rPr>
            </w:pPr>
            <w:r w:rsidRPr="00616283">
              <w:rPr>
                <w:b/>
                <w:bCs/>
              </w:rPr>
              <w:t>Wykaz robót budowanych</w:t>
            </w:r>
          </w:p>
          <w:p w:rsidR="00616283" w:rsidRPr="00371538" w:rsidRDefault="00616283" w:rsidP="006F4F15">
            <w:pPr>
              <w:spacing w:before="60" w:after="120"/>
              <w:jc w:val="both"/>
            </w:pPr>
            <w:r w:rsidRPr="00616283">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16283" w:rsidRPr="00371538" w:rsidTr="006F4F15">
        <w:tc>
          <w:tcPr>
            <w:tcW w:w="720" w:type="dxa"/>
          </w:tcPr>
          <w:p w:rsidR="00616283" w:rsidRPr="00371538" w:rsidRDefault="00616283" w:rsidP="006F4F15">
            <w:pPr>
              <w:spacing w:before="60" w:after="120"/>
              <w:jc w:val="both"/>
            </w:pPr>
            <w:r w:rsidRPr="00616283">
              <w:t>2</w:t>
            </w:r>
          </w:p>
        </w:tc>
        <w:tc>
          <w:tcPr>
            <w:tcW w:w="7920" w:type="dxa"/>
          </w:tcPr>
          <w:p w:rsidR="00616283" w:rsidRPr="006672A6" w:rsidRDefault="00616283" w:rsidP="006F4F15">
            <w:pPr>
              <w:spacing w:before="60" w:after="120"/>
              <w:jc w:val="both"/>
              <w:rPr>
                <w:b/>
                <w:bCs/>
              </w:rPr>
            </w:pPr>
            <w:r w:rsidRPr="00616283">
              <w:rPr>
                <w:b/>
                <w:bCs/>
              </w:rPr>
              <w:t>Wykaz narzędzi, wyposażenia zakładu lub urządzeń technicznych</w:t>
            </w:r>
          </w:p>
          <w:p w:rsidR="00616283" w:rsidRPr="00371538" w:rsidRDefault="00616283" w:rsidP="006F4F15">
            <w:pPr>
              <w:spacing w:before="60" w:after="120"/>
              <w:jc w:val="both"/>
            </w:pPr>
            <w:r w:rsidRPr="00616283">
              <w:t>Wykaz narzędzi, wyposażenia zakładu lub urządzeń technicznych dostępnych wykonawcy w celu wykonania zamówienia publicznego wraz z informacją o podstawie do dysponowania tymi zasobami.</w:t>
            </w:r>
          </w:p>
        </w:tc>
      </w:tr>
      <w:tr w:rsidR="00616283" w:rsidRPr="00371538" w:rsidTr="006F4F15">
        <w:tc>
          <w:tcPr>
            <w:tcW w:w="720" w:type="dxa"/>
          </w:tcPr>
          <w:p w:rsidR="00616283" w:rsidRPr="00371538" w:rsidRDefault="00616283" w:rsidP="006F4F15">
            <w:pPr>
              <w:spacing w:before="60" w:after="120"/>
              <w:jc w:val="both"/>
            </w:pPr>
            <w:r w:rsidRPr="00616283">
              <w:t>3</w:t>
            </w:r>
          </w:p>
        </w:tc>
        <w:tc>
          <w:tcPr>
            <w:tcW w:w="7920" w:type="dxa"/>
          </w:tcPr>
          <w:p w:rsidR="00616283" w:rsidRPr="006672A6" w:rsidRDefault="00616283" w:rsidP="006F4F15">
            <w:pPr>
              <w:spacing w:before="60" w:after="120"/>
              <w:jc w:val="both"/>
              <w:rPr>
                <w:b/>
                <w:bCs/>
              </w:rPr>
            </w:pPr>
            <w:r w:rsidRPr="00616283">
              <w:rPr>
                <w:b/>
                <w:bCs/>
              </w:rPr>
              <w:t>Wykaz osób</w:t>
            </w:r>
          </w:p>
          <w:p w:rsidR="00616283" w:rsidRPr="00371538" w:rsidRDefault="00616283" w:rsidP="006F4F15">
            <w:pPr>
              <w:spacing w:before="60" w:after="120"/>
              <w:jc w:val="both"/>
            </w:pPr>
            <w:r w:rsidRPr="00616283">
              <w:t xml:space="preserve">Wykaz osób, skierowanych przez wykonawcę do realizacji zamówienia </w:t>
            </w:r>
            <w:r w:rsidRPr="00616283">
              <w:lastRenderedPageBreak/>
              <w:t>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616283" w:rsidRPr="00371538" w:rsidRDefault="00616283" w:rsidP="006260E7">
      <w:pPr>
        <w:pStyle w:val="Nagwek2"/>
        <w:numPr>
          <w:ilvl w:val="0"/>
          <w:numId w:val="0"/>
        </w:numPr>
      </w:pPr>
    </w:p>
    <w:p w:rsidR="00616283" w:rsidRPr="00371538" w:rsidRDefault="00616283" w:rsidP="00616283">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616283" w:rsidRPr="00371538" w:rsidTr="006F4F15">
        <w:tc>
          <w:tcPr>
            <w:tcW w:w="720" w:type="dxa"/>
          </w:tcPr>
          <w:p w:rsidR="00616283" w:rsidRPr="00371538" w:rsidRDefault="00616283" w:rsidP="006F4F15">
            <w:pPr>
              <w:spacing w:before="60" w:after="120"/>
              <w:jc w:val="both"/>
            </w:pPr>
            <w:r w:rsidRPr="006672A6">
              <w:rPr>
                <w:b/>
                <w:sz w:val="20"/>
                <w:szCs w:val="20"/>
              </w:rPr>
              <w:t>Lp.</w:t>
            </w:r>
          </w:p>
        </w:tc>
        <w:tc>
          <w:tcPr>
            <w:tcW w:w="7920" w:type="dxa"/>
          </w:tcPr>
          <w:p w:rsidR="00616283" w:rsidRPr="00371538" w:rsidRDefault="00616283" w:rsidP="006F4F15">
            <w:pPr>
              <w:spacing w:before="60" w:after="120"/>
              <w:jc w:val="both"/>
            </w:pPr>
            <w:r w:rsidRPr="006672A6">
              <w:rPr>
                <w:b/>
                <w:sz w:val="20"/>
                <w:szCs w:val="20"/>
              </w:rPr>
              <w:t>Wymagany dokument</w:t>
            </w:r>
          </w:p>
        </w:tc>
      </w:tr>
      <w:tr w:rsidR="00616283" w:rsidRPr="00371538" w:rsidTr="006F4F15">
        <w:tc>
          <w:tcPr>
            <w:tcW w:w="720" w:type="dxa"/>
          </w:tcPr>
          <w:p w:rsidR="00616283" w:rsidRPr="00371538" w:rsidRDefault="00616283" w:rsidP="006F4F15">
            <w:pPr>
              <w:spacing w:before="60" w:after="120"/>
              <w:jc w:val="both"/>
            </w:pPr>
            <w:r w:rsidRPr="00616283">
              <w:t>1</w:t>
            </w:r>
          </w:p>
        </w:tc>
        <w:tc>
          <w:tcPr>
            <w:tcW w:w="7920" w:type="dxa"/>
          </w:tcPr>
          <w:p w:rsidR="00616283" w:rsidRPr="006672A6" w:rsidRDefault="00616283" w:rsidP="006F4F15">
            <w:pPr>
              <w:spacing w:before="60" w:after="120"/>
              <w:jc w:val="both"/>
              <w:rPr>
                <w:b/>
                <w:bCs/>
              </w:rPr>
            </w:pPr>
            <w:r w:rsidRPr="00616283">
              <w:rPr>
                <w:b/>
                <w:bCs/>
              </w:rPr>
              <w:t>Odpis z właściwego rejestru lub z centralnej ewidencji i informacji o działalności gospodarczej</w:t>
            </w:r>
          </w:p>
          <w:p w:rsidR="00616283" w:rsidRPr="00371538" w:rsidRDefault="00616283" w:rsidP="006F4F15">
            <w:pPr>
              <w:spacing w:before="60" w:after="120"/>
              <w:jc w:val="both"/>
            </w:pPr>
            <w:r w:rsidRPr="00616283">
              <w:t xml:space="preserve">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616283">
              <w:t>pkt</w:t>
            </w:r>
            <w:proofErr w:type="spellEnd"/>
            <w:r w:rsidRPr="00616283">
              <w:t xml:space="preserve"> 1 ustawy </w:t>
            </w:r>
            <w:proofErr w:type="spellStart"/>
            <w:r w:rsidRPr="00616283">
              <w:t>Pzp</w:t>
            </w:r>
            <w:proofErr w:type="spellEnd"/>
            <w:r w:rsidRPr="00616283">
              <w:t>.</w:t>
            </w:r>
          </w:p>
        </w:tc>
      </w:tr>
      <w:tr w:rsidR="00616283" w:rsidRPr="00371538" w:rsidTr="006F4F15">
        <w:tc>
          <w:tcPr>
            <w:tcW w:w="720" w:type="dxa"/>
          </w:tcPr>
          <w:p w:rsidR="00616283" w:rsidRPr="00371538" w:rsidRDefault="00616283" w:rsidP="006F4F15">
            <w:pPr>
              <w:spacing w:before="60" w:after="120"/>
              <w:jc w:val="both"/>
            </w:pPr>
            <w:r w:rsidRPr="00616283">
              <w:t>2</w:t>
            </w:r>
          </w:p>
        </w:tc>
        <w:tc>
          <w:tcPr>
            <w:tcW w:w="7920" w:type="dxa"/>
          </w:tcPr>
          <w:p w:rsidR="00616283" w:rsidRPr="006672A6" w:rsidRDefault="00616283" w:rsidP="006F4F15">
            <w:pPr>
              <w:spacing w:before="60" w:after="120"/>
              <w:jc w:val="both"/>
              <w:rPr>
                <w:b/>
                <w:bCs/>
              </w:rPr>
            </w:pPr>
            <w:r w:rsidRPr="00616283">
              <w:rPr>
                <w:b/>
                <w:bCs/>
              </w:rPr>
              <w:t>Zaświadczenie właściwego naczelnika urzędu skarbowego</w:t>
            </w:r>
          </w:p>
          <w:p w:rsidR="00616283" w:rsidRPr="00371538" w:rsidRDefault="00616283" w:rsidP="006F4F15">
            <w:pPr>
              <w:spacing w:before="60" w:after="120"/>
              <w:jc w:val="both"/>
            </w:pPr>
            <w:r w:rsidRPr="00616283">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616283" w:rsidRPr="00371538" w:rsidTr="006F4F15">
        <w:tc>
          <w:tcPr>
            <w:tcW w:w="720" w:type="dxa"/>
          </w:tcPr>
          <w:p w:rsidR="00616283" w:rsidRPr="00371538" w:rsidRDefault="00616283" w:rsidP="006F4F15">
            <w:pPr>
              <w:spacing w:before="60" w:after="120"/>
              <w:jc w:val="both"/>
            </w:pPr>
            <w:r w:rsidRPr="00616283">
              <w:t>3</w:t>
            </w:r>
          </w:p>
        </w:tc>
        <w:tc>
          <w:tcPr>
            <w:tcW w:w="7920" w:type="dxa"/>
          </w:tcPr>
          <w:p w:rsidR="00616283" w:rsidRPr="006672A6" w:rsidRDefault="00616283" w:rsidP="006F4F15">
            <w:pPr>
              <w:spacing w:before="60" w:after="120"/>
              <w:jc w:val="both"/>
              <w:rPr>
                <w:b/>
                <w:bCs/>
              </w:rPr>
            </w:pPr>
            <w:r w:rsidRPr="00616283">
              <w:rPr>
                <w:b/>
                <w:bCs/>
              </w:rPr>
              <w:t>Zaświadczenie właściwej terenowej jednostki organizacyjnej ZUS lub KRUS</w:t>
            </w:r>
          </w:p>
          <w:p w:rsidR="00616283" w:rsidRPr="00371538" w:rsidRDefault="00616283" w:rsidP="006F4F15">
            <w:pPr>
              <w:spacing w:before="60" w:after="120"/>
              <w:jc w:val="both"/>
            </w:pPr>
            <w:r w:rsidRPr="00616283">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616283" w:rsidRPr="00371538" w:rsidTr="006F4F15">
        <w:tc>
          <w:tcPr>
            <w:tcW w:w="720" w:type="dxa"/>
          </w:tcPr>
          <w:p w:rsidR="00616283" w:rsidRPr="00371538" w:rsidRDefault="00616283" w:rsidP="006F4F15">
            <w:pPr>
              <w:spacing w:before="60" w:after="120"/>
              <w:jc w:val="both"/>
            </w:pPr>
            <w:r w:rsidRPr="00616283">
              <w:t>4</w:t>
            </w:r>
          </w:p>
        </w:tc>
        <w:tc>
          <w:tcPr>
            <w:tcW w:w="7920" w:type="dxa"/>
          </w:tcPr>
          <w:p w:rsidR="00616283" w:rsidRPr="006672A6" w:rsidRDefault="00616283" w:rsidP="006F4F15">
            <w:pPr>
              <w:spacing w:before="60" w:after="120"/>
              <w:jc w:val="both"/>
              <w:rPr>
                <w:b/>
                <w:bCs/>
              </w:rPr>
            </w:pPr>
            <w:r w:rsidRPr="00616283">
              <w:rPr>
                <w:b/>
                <w:bCs/>
              </w:rPr>
              <w:t>Dokumenty dotyczące podmiotu w zakresie wymaganym dla wykonawcy</w:t>
            </w:r>
          </w:p>
          <w:p w:rsidR="00616283" w:rsidRPr="00371538" w:rsidRDefault="00616283" w:rsidP="006F4F15">
            <w:pPr>
              <w:spacing w:before="60" w:after="120"/>
              <w:jc w:val="both"/>
            </w:pPr>
            <w:r w:rsidRPr="00616283">
              <w:t xml:space="preserve">Wykonawca powołujący się przy wykazywaniu spełniania warunków udziału w postępowaniu na zasoby innych podmiotów, które będą brały udział w realizacji części zamówienia, przedkłada także dokumenty dotyczące tego </w:t>
            </w:r>
            <w:r w:rsidRPr="00616283">
              <w:lastRenderedPageBreak/>
              <w:t xml:space="preserve">podmiotu w zakresie wymaganym </w:t>
            </w:r>
            <w:r w:rsidR="00612EA8">
              <w:t xml:space="preserve">dla wykonawcy, określonym w </w:t>
            </w:r>
            <w:proofErr w:type="spellStart"/>
            <w:r w:rsidR="00612EA8">
              <w:t>pkt</w:t>
            </w:r>
            <w:proofErr w:type="spellEnd"/>
            <w:r w:rsidR="005B0A19">
              <w:t xml:space="preserve"> 8</w:t>
            </w:r>
            <w:r w:rsidR="00612EA8">
              <w:t xml:space="preserve">.5            </w:t>
            </w:r>
            <w:proofErr w:type="spellStart"/>
            <w:r w:rsidR="00612EA8">
              <w:t>ppkt</w:t>
            </w:r>
            <w:proofErr w:type="spellEnd"/>
            <w:r w:rsidR="005B0A19">
              <w:t xml:space="preserve"> 2</w:t>
            </w:r>
          </w:p>
        </w:tc>
      </w:tr>
    </w:tbl>
    <w:p w:rsidR="00616283" w:rsidRPr="00371538" w:rsidRDefault="00616283" w:rsidP="00616283">
      <w:pPr>
        <w:pStyle w:val="Nagwek2"/>
        <w:numPr>
          <w:ilvl w:val="0"/>
          <w:numId w:val="0"/>
        </w:numPr>
        <w:ind w:left="680"/>
      </w:pPr>
    </w:p>
    <w:p w:rsidR="00616283" w:rsidRPr="00371538" w:rsidRDefault="00616283" w:rsidP="0061628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616283" w:rsidRPr="00371538" w:rsidTr="006F4F15">
        <w:tc>
          <w:tcPr>
            <w:tcW w:w="720" w:type="dxa"/>
          </w:tcPr>
          <w:p w:rsidR="00616283" w:rsidRPr="00371538" w:rsidRDefault="00616283" w:rsidP="006F4F15">
            <w:pPr>
              <w:spacing w:before="60" w:after="120"/>
              <w:jc w:val="both"/>
            </w:pPr>
            <w:r w:rsidRPr="006672A6">
              <w:rPr>
                <w:b/>
                <w:sz w:val="20"/>
                <w:szCs w:val="20"/>
              </w:rPr>
              <w:t>Lp.</w:t>
            </w:r>
          </w:p>
        </w:tc>
        <w:tc>
          <w:tcPr>
            <w:tcW w:w="7920" w:type="dxa"/>
          </w:tcPr>
          <w:p w:rsidR="00616283" w:rsidRPr="00371538" w:rsidRDefault="00616283" w:rsidP="006F4F15">
            <w:pPr>
              <w:spacing w:before="60" w:after="120"/>
              <w:jc w:val="both"/>
            </w:pPr>
            <w:r w:rsidRPr="006672A6">
              <w:rPr>
                <w:b/>
                <w:sz w:val="20"/>
                <w:szCs w:val="20"/>
              </w:rPr>
              <w:t>Wymagany dokument</w:t>
            </w:r>
          </w:p>
        </w:tc>
      </w:tr>
      <w:tr w:rsidR="00616283" w:rsidRPr="00371538" w:rsidTr="006F4F15">
        <w:tc>
          <w:tcPr>
            <w:tcW w:w="720" w:type="dxa"/>
          </w:tcPr>
          <w:p w:rsidR="00616283" w:rsidRPr="00371538" w:rsidRDefault="00616283" w:rsidP="006F4F15">
            <w:pPr>
              <w:spacing w:before="60" w:after="120"/>
              <w:jc w:val="both"/>
            </w:pPr>
            <w:r w:rsidRPr="00616283">
              <w:t>1</w:t>
            </w:r>
          </w:p>
        </w:tc>
        <w:tc>
          <w:tcPr>
            <w:tcW w:w="7920" w:type="dxa"/>
          </w:tcPr>
          <w:p w:rsidR="00616283" w:rsidRPr="006672A6" w:rsidRDefault="00616283" w:rsidP="006F4F15">
            <w:pPr>
              <w:spacing w:before="60" w:after="120"/>
              <w:jc w:val="both"/>
              <w:rPr>
                <w:b/>
                <w:bCs/>
              </w:rPr>
            </w:pPr>
            <w:r w:rsidRPr="00616283">
              <w:rPr>
                <w:b/>
                <w:bCs/>
              </w:rPr>
              <w:t>Dokument potwierdzający niezaleganie z opłacaniem podatków przez wykonawcę oraz że nie otwarto jego likwidacji</w:t>
            </w:r>
          </w:p>
          <w:p w:rsidR="00616283" w:rsidRPr="00616283" w:rsidRDefault="00616283" w:rsidP="006F4F15">
            <w:pPr>
              <w:spacing w:before="60" w:after="120"/>
              <w:jc w:val="both"/>
            </w:pPr>
            <w:r w:rsidRPr="00616283">
              <w:t>Jeżeli Wykonawca ma siedzibę lub miejsce zamieszkania poza terytorium Rzeczypospolitej składa dokument lub dokumenty wystawione w kraju, w którym wykonawca ma siedzibę lub miejsce zamieszkania, potwierdzające odpowiednio, że:</w:t>
            </w:r>
          </w:p>
          <w:p w:rsidR="00616283" w:rsidRPr="00616283" w:rsidRDefault="00616283" w:rsidP="006F4F15">
            <w:pPr>
              <w:spacing w:before="60" w:after="120"/>
              <w:jc w:val="both"/>
            </w:pPr>
            <w:r w:rsidRPr="00616283">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616283" w:rsidRPr="00371538" w:rsidRDefault="00616283" w:rsidP="006F4F15">
            <w:pPr>
              <w:spacing w:before="60" w:after="120"/>
              <w:jc w:val="both"/>
            </w:pPr>
            <w:r w:rsidRPr="00616283">
              <w:t>b) nie otwarto jego likwidacji ani nie ogłoszono upadłości, wystawione nie wcześniej niż 6 miesięcy przed upływem terminu składania ofert albo wniosków o dopuszczenie do udziału w postępowaniu.</w:t>
            </w:r>
          </w:p>
        </w:tc>
      </w:tr>
    </w:tbl>
    <w:p w:rsidR="00616283" w:rsidRDefault="00616283" w:rsidP="00616283">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616283" w:rsidRPr="00944DA3" w:rsidRDefault="00616283" w:rsidP="005B0A19">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616283" w:rsidRPr="004A3EC1" w:rsidRDefault="00616283" w:rsidP="00616283">
      <w:pPr>
        <w:pStyle w:val="Nagwek2"/>
        <w:numPr>
          <w:ilvl w:val="0"/>
          <w:numId w:val="12"/>
        </w:numPr>
        <w:spacing w:after="80"/>
        <w:ind w:left="709" w:hanging="357"/>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16"/>
      </w:tblGrid>
      <w:tr w:rsidR="00616283" w:rsidRPr="00944DA3" w:rsidTr="006F4F15">
        <w:tc>
          <w:tcPr>
            <w:tcW w:w="720" w:type="dxa"/>
          </w:tcPr>
          <w:p w:rsidR="00616283" w:rsidRPr="00944DA3" w:rsidRDefault="00616283" w:rsidP="006F4F15">
            <w:pPr>
              <w:spacing w:before="60" w:after="120"/>
              <w:jc w:val="both"/>
            </w:pPr>
            <w:r w:rsidRPr="00944DA3">
              <w:rPr>
                <w:b/>
                <w:sz w:val="20"/>
                <w:szCs w:val="20"/>
              </w:rPr>
              <w:t>Lp.</w:t>
            </w:r>
          </w:p>
        </w:tc>
        <w:tc>
          <w:tcPr>
            <w:tcW w:w="7916" w:type="dxa"/>
          </w:tcPr>
          <w:p w:rsidR="00616283" w:rsidRPr="00944DA3" w:rsidRDefault="00616283" w:rsidP="006F4F15">
            <w:pPr>
              <w:spacing w:before="60" w:after="120"/>
              <w:jc w:val="both"/>
            </w:pPr>
            <w:r w:rsidRPr="00944DA3">
              <w:rPr>
                <w:b/>
                <w:sz w:val="20"/>
                <w:szCs w:val="20"/>
              </w:rPr>
              <w:t>Wymagany dokument</w:t>
            </w:r>
          </w:p>
        </w:tc>
      </w:tr>
      <w:tr w:rsidR="00616283" w:rsidRPr="00944DA3" w:rsidTr="006F4F15">
        <w:tc>
          <w:tcPr>
            <w:tcW w:w="720" w:type="dxa"/>
          </w:tcPr>
          <w:p w:rsidR="00616283" w:rsidRPr="00944DA3" w:rsidRDefault="00616283" w:rsidP="006F4F15">
            <w:pPr>
              <w:spacing w:before="60" w:after="120"/>
              <w:jc w:val="both"/>
            </w:pPr>
            <w:r w:rsidRPr="00616283">
              <w:t>1</w:t>
            </w:r>
          </w:p>
        </w:tc>
        <w:tc>
          <w:tcPr>
            <w:tcW w:w="7916" w:type="dxa"/>
          </w:tcPr>
          <w:p w:rsidR="00616283" w:rsidRPr="00944DA3" w:rsidRDefault="00616283" w:rsidP="006F4F15">
            <w:pPr>
              <w:spacing w:before="60" w:after="120"/>
              <w:jc w:val="both"/>
              <w:rPr>
                <w:b/>
                <w:bCs/>
              </w:rPr>
            </w:pPr>
            <w:r w:rsidRPr="00616283">
              <w:rPr>
                <w:b/>
                <w:bCs/>
              </w:rPr>
              <w:t>Zobowiązanie podmiotów trzecich do oddania do dy</w:t>
            </w:r>
            <w:r w:rsidR="007E27C3">
              <w:rPr>
                <w:b/>
                <w:bCs/>
              </w:rPr>
              <w:t xml:space="preserve">spozycji niezbędnych zasobów </w:t>
            </w:r>
            <w:r w:rsidR="007E27C3" w:rsidRPr="00213A4E">
              <w:rPr>
                <w:bCs/>
              </w:rPr>
              <w:t>(jeżeli dotyczy)</w:t>
            </w:r>
          </w:p>
          <w:p w:rsidR="00616283" w:rsidRPr="00944DA3" w:rsidRDefault="006A2A04" w:rsidP="006F4F15">
            <w:pPr>
              <w:spacing w:before="60" w:after="120"/>
              <w:jc w:val="both"/>
            </w:pPr>
            <w:r>
              <w:lastRenderedPageBreak/>
              <w:t>Z</w:t>
            </w:r>
            <w:r w:rsidR="00616283" w:rsidRPr="00616283">
              <w:t>obowiązanie podmiotów, na zdolnościach lub sytuacji których Wykonawca polega, do oddania mu do dyspozycji niezbędnych zasobów na potrzeby realizacji zamówienia.</w:t>
            </w:r>
          </w:p>
        </w:tc>
      </w:tr>
    </w:tbl>
    <w:p w:rsidR="00940AF3" w:rsidRDefault="00940AF3" w:rsidP="00940AF3">
      <w:pPr>
        <w:pStyle w:val="Nagwek2"/>
        <w:numPr>
          <w:ilvl w:val="0"/>
          <w:numId w:val="0"/>
        </w:numPr>
        <w:spacing w:before="60" w:after="120"/>
      </w:pPr>
      <w:r>
        <w:lastRenderedPageBreak/>
        <w:t xml:space="preserve">   </w:t>
      </w:r>
    </w:p>
    <w:p w:rsidR="00940AF3" w:rsidRDefault="00940AF3" w:rsidP="00940AF3">
      <w:pPr>
        <w:pStyle w:val="Nagwek2"/>
        <w:numPr>
          <w:ilvl w:val="0"/>
          <w:numId w:val="0"/>
        </w:numPr>
        <w:spacing w:before="60" w:after="120"/>
      </w:pPr>
      <w:r>
        <w:t xml:space="preserve">       5)  </w:t>
      </w: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940AF3" w:rsidRPr="00371538" w:rsidTr="009E5A30">
        <w:tc>
          <w:tcPr>
            <w:tcW w:w="720" w:type="dxa"/>
          </w:tcPr>
          <w:p w:rsidR="00940AF3" w:rsidRPr="00371538" w:rsidRDefault="00940AF3" w:rsidP="009E5A30">
            <w:pPr>
              <w:spacing w:before="60" w:after="120"/>
              <w:jc w:val="both"/>
            </w:pPr>
            <w:r w:rsidRPr="008765DA">
              <w:rPr>
                <w:b/>
                <w:sz w:val="20"/>
                <w:szCs w:val="20"/>
              </w:rPr>
              <w:t>Lp.</w:t>
            </w:r>
          </w:p>
        </w:tc>
        <w:tc>
          <w:tcPr>
            <w:tcW w:w="7920" w:type="dxa"/>
          </w:tcPr>
          <w:p w:rsidR="00940AF3" w:rsidRPr="00371538" w:rsidRDefault="00940AF3" w:rsidP="009E5A30">
            <w:pPr>
              <w:spacing w:before="60" w:after="120"/>
              <w:jc w:val="both"/>
            </w:pPr>
            <w:r w:rsidRPr="008765DA">
              <w:rPr>
                <w:b/>
                <w:sz w:val="20"/>
                <w:szCs w:val="20"/>
              </w:rPr>
              <w:t>Wymagany dokument</w:t>
            </w:r>
          </w:p>
        </w:tc>
      </w:tr>
      <w:tr w:rsidR="00940AF3" w:rsidRPr="0054729A" w:rsidTr="009E5A30">
        <w:tc>
          <w:tcPr>
            <w:tcW w:w="720" w:type="dxa"/>
          </w:tcPr>
          <w:p w:rsidR="00940AF3" w:rsidRPr="0054729A" w:rsidRDefault="00E1098B" w:rsidP="009E5A30">
            <w:pPr>
              <w:spacing w:before="60" w:after="120"/>
              <w:jc w:val="both"/>
            </w:pPr>
            <w:r>
              <w:t>1</w:t>
            </w:r>
            <w:r w:rsidR="00940AF3">
              <w:t>.</w:t>
            </w:r>
          </w:p>
        </w:tc>
        <w:tc>
          <w:tcPr>
            <w:tcW w:w="7920" w:type="dxa"/>
          </w:tcPr>
          <w:p w:rsidR="00940AF3" w:rsidRPr="0054729A" w:rsidRDefault="00940AF3" w:rsidP="009E5A30">
            <w:pPr>
              <w:spacing w:before="60" w:after="120"/>
              <w:jc w:val="both"/>
              <w:rPr>
                <w:b/>
                <w:bCs/>
              </w:rPr>
            </w:pPr>
            <w:r w:rsidRPr="00F15CD1">
              <w:rPr>
                <w:b/>
                <w:bCs/>
              </w:rPr>
              <w:t>Wykaz części zamówienia, której wykonanie wykonawca zamierza powierzyć podwykonawco</w:t>
            </w:r>
            <w:r>
              <w:rPr>
                <w:b/>
                <w:bCs/>
              </w:rPr>
              <w:t xml:space="preserve">m  </w:t>
            </w:r>
            <w:r w:rsidRPr="00213A4E">
              <w:rPr>
                <w:bCs/>
              </w:rPr>
              <w:t>(jeżeli dotyczy)</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FF771B">
      <w:pPr>
        <w:pStyle w:val="Nagwek2"/>
        <w:numPr>
          <w:ilvl w:val="0"/>
          <w:numId w:val="0"/>
        </w:numPr>
        <w:ind w:left="680"/>
      </w:pPr>
      <w:r>
        <w:t>W takiej sytuacji W</w:t>
      </w:r>
      <w:r w:rsidR="0090602E">
        <w:t xml:space="preserve">ykonawca </w:t>
      </w:r>
      <w:r w:rsidR="005B4881">
        <w:t>zobligowany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FF771B">
      <w:pPr>
        <w:pStyle w:val="Nagwek2"/>
        <w:numPr>
          <w:ilvl w:val="0"/>
          <w:numId w:val="0"/>
        </w:numPr>
        <w:ind w:left="680"/>
      </w:pPr>
      <w:r>
        <w:t>Z</w:t>
      </w:r>
      <w:r w:rsidR="008A3895">
        <w:t>amawiający może żądać od W</w:t>
      </w:r>
      <w:r w:rsidRPr="00A80DAB">
        <w:t>ykonawcy przedstawienia tłumaczenia na</w:t>
      </w:r>
      <w:r w:rsidR="005B4881">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18407C">
      <w:pPr>
        <w:pStyle w:val="Nagwek2"/>
        <w:numPr>
          <w:ilvl w:val="0"/>
          <w:numId w:val="0"/>
        </w:numPr>
        <w:spacing w:before="60"/>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18407C">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E85EB9">
      <w:pPr>
        <w:pStyle w:val="Nagwek2"/>
      </w:pPr>
      <w:r>
        <w:lastRenderedPageBreak/>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A86605" w:rsidRDefault="00A86605" w:rsidP="00A86605">
      <w:pPr>
        <w:pStyle w:val="Nagwek1"/>
      </w:pPr>
      <w:bookmarkStart w:id="7" w:name="_Toc258314249"/>
      <w:r w:rsidRPr="00A86605">
        <w:t>INFORMACJA DLA WYKONAWCÓW POLEGAJĄCYCH NA ZASOBACH INNYCH PODMIOTÓW, NA ZASADACH OKREŚLONYCH W ART. 22A USTAWY PZP</w:t>
      </w:r>
    </w:p>
    <w:p w:rsidR="00A86605" w:rsidRPr="00A86605" w:rsidRDefault="00A86605" w:rsidP="00A86605">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A86605" w:rsidRPr="00A86605" w:rsidRDefault="00A86605" w:rsidP="00A86605">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A86605" w:rsidRPr="00A86605" w:rsidRDefault="00A86605" w:rsidP="00A86605">
      <w:pPr>
        <w:pStyle w:val="Nagwek2"/>
      </w:pPr>
      <w:r w:rsidRPr="00A86605">
        <w:t>Zamaw</w:t>
      </w:r>
      <w:r w:rsidR="008A3895">
        <w:t>iający oceni, czy udostępniane W</w:t>
      </w:r>
      <w:r w:rsidRPr="00A86605">
        <w:t>ykonawcy przez inne podmioty zdolności techniczne lub zawodowe lub ich sytuacja finansowa lub ekonomiczna</w:t>
      </w:r>
      <w:r w:rsidR="005B4881">
        <w:t>, pozwalają na wykazanie przez W</w:t>
      </w:r>
      <w:r w:rsidRPr="00A86605">
        <w:t xml:space="preserve">ykonawcę spełniania warunków udziału w postępowaniu oraz zbada czy nie zachodzą wobec tego podmiotu podstawy wykluczenia, a których mowa w </w:t>
      </w:r>
      <w:proofErr w:type="spellStart"/>
      <w:r w:rsidRPr="00612EA8">
        <w:t>pkt</w:t>
      </w:r>
      <w:proofErr w:type="spellEnd"/>
      <w:r w:rsidRPr="00612EA8">
        <w:t xml:space="preserve"> 7</w:t>
      </w:r>
      <w:r w:rsidRPr="00A86605">
        <w:t xml:space="preserve"> niniejszej SIWZ.</w:t>
      </w:r>
    </w:p>
    <w:p w:rsidR="00A86605" w:rsidRPr="00A86605" w:rsidRDefault="00A86605" w:rsidP="00A86605">
      <w:pPr>
        <w:pStyle w:val="Nagwek2"/>
      </w:pPr>
      <w:r w:rsidRPr="00A86605">
        <w:t>Wykonawca, który polega na sytuacji finansowej lub ekonomicznej innych podmiotów, odpowiada solidarnie z podmiotem, który zobowiązał się do udostępnienia zasob</w:t>
      </w:r>
      <w:r w:rsidR="00AF1311">
        <w:t>ów, za szkodę poniesioną przez Z</w:t>
      </w:r>
      <w:r w:rsidRPr="00A86605">
        <w:t>amawiającego powstałą wskutek nieudostępnienia tych zasobów, chyba że za nieudostępnienie zasobów nie ponosi winy.</w:t>
      </w:r>
    </w:p>
    <w:p w:rsidR="00A86605" w:rsidRPr="00A86605" w:rsidRDefault="00A86605" w:rsidP="00A86605">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rsidR="00156135">
        <w:t xml:space="preserve">zamieszcza informacje o tych podmiotach w </w:t>
      </w:r>
      <w:r w:rsidR="00612EA8">
        <w:t>o</w:t>
      </w:r>
      <w:r w:rsidR="00156135">
        <w:t>świadczeniu</w:t>
      </w:r>
      <w:r w:rsidR="00612EA8" w:rsidRPr="00612EA8">
        <w:t xml:space="preserve"> o niepodleganiu wykluczeniu oraz spełnianiu warunków udziału</w:t>
      </w:r>
      <w:r w:rsidRPr="00A86605">
        <w:t>.</w:t>
      </w:r>
    </w:p>
    <w:p w:rsidR="00A86605" w:rsidRPr="00A86605" w:rsidRDefault="008A3895" w:rsidP="00A86605">
      <w:pPr>
        <w:pStyle w:val="Nagwek2"/>
      </w:pPr>
      <w:r>
        <w:t>Zamawiający żąda od W</w:t>
      </w:r>
      <w:r w:rsidR="00A86605" w:rsidRPr="00A86605">
        <w:t xml:space="preserve">ykonawcy, który polega na zdolnościach lub sytuacji innych podmiotów na zasadach określonych w art. 22a ustawy </w:t>
      </w:r>
      <w:proofErr w:type="spellStart"/>
      <w:r w:rsidR="00A86605" w:rsidRPr="00A86605">
        <w:t>Pzp</w:t>
      </w:r>
      <w:proofErr w:type="spellEnd"/>
      <w:r w:rsidR="00A86605" w:rsidRPr="00A86605">
        <w:t xml:space="preserve">, przedstawienia w odniesieniu do tych podmiotów dokumentów wymienionych w </w:t>
      </w:r>
      <w:proofErr w:type="spellStart"/>
      <w:r w:rsidR="00A86605" w:rsidRPr="00612EA8">
        <w:t>pkt</w:t>
      </w:r>
      <w:proofErr w:type="spellEnd"/>
      <w:r w:rsidR="00A86605" w:rsidRPr="00612EA8">
        <w:t xml:space="preserve"> 8.5 </w:t>
      </w:r>
      <w:proofErr w:type="spellStart"/>
      <w:r w:rsidR="00A86605" w:rsidRPr="00612EA8">
        <w:t>ppkt</w:t>
      </w:r>
      <w:proofErr w:type="spellEnd"/>
      <w:r w:rsidR="00A86605" w:rsidRPr="00612EA8">
        <w:t xml:space="preserve"> 2</w:t>
      </w:r>
      <w:r w:rsidR="00A86605" w:rsidRPr="00A86605">
        <w:t xml:space="preserve"> SIWZ.</w:t>
      </w:r>
    </w:p>
    <w:p w:rsidR="00A86605" w:rsidRDefault="008A3895" w:rsidP="00A86605">
      <w:pPr>
        <w:pStyle w:val="Nagwek2"/>
      </w:pPr>
      <w:r>
        <w:t>W celu oceny, czy W</w:t>
      </w:r>
      <w:r w:rsidR="00A86605" w:rsidRPr="00A86605">
        <w:t xml:space="preserve">ykonawca polegając na zdolnościach lub sytuacji innych podmiotów na zasadach określonych w art. 22a ustawy </w:t>
      </w:r>
      <w:proofErr w:type="spellStart"/>
      <w:r w:rsidR="00A86605" w:rsidRPr="00A86605">
        <w:t>Pzp</w:t>
      </w:r>
      <w:proofErr w:type="spellEnd"/>
      <w:r w:rsidR="00A86605" w:rsidRPr="00A86605">
        <w:t>, będzie dysponował niezbędnymi zasobami w stopniu umożliwiającym należyte wykonanie zamówienia publicznego or</w:t>
      </w:r>
      <w:r w:rsidR="005B4881">
        <w:t>az oceny, czy stosunek łączący W</w:t>
      </w:r>
      <w:r w:rsidR="00A86605" w:rsidRPr="00A86605">
        <w:t>ykonawcę z tymi podmiotami gwarantuje rzec</w:t>
      </w:r>
      <w:r w:rsidR="008B60B4">
        <w:t>zywisty dostęp do ich zasobów, Z</w:t>
      </w:r>
      <w:r w:rsidR="00A86605" w:rsidRPr="00A86605">
        <w:t>amawiający może żądać dokumentów, które określają w szczególności:</w:t>
      </w:r>
    </w:p>
    <w:p w:rsidR="00A86605" w:rsidRDefault="008A3895" w:rsidP="00A86605">
      <w:pPr>
        <w:pStyle w:val="Nagwek2"/>
        <w:numPr>
          <w:ilvl w:val="0"/>
          <w:numId w:val="14"/>
        </w:numPr>
      </w:pPr>
      <w:r>
        <w:lastRenderedPageBreak/>
        <w:t>zakres dostępnych W</w:t>
      </w:r>
      <w:r w:rsidR="00A86605" w:rsidRPr="00A86605">
        <w:t>ykonawcy zasobów innego podmiotu;</w:t>
      </w:r>
    </w:p>
    <w:p w:rsidR="00A86605" w:rsidRDefault="00A86605" w:rsidP="00A86605">
      <w:pPr>
        <w:pStyle w:val="Nagwek2"/>
        <w:numPr>
          <w:ilvl w:val="0"/>
          <w:numId w:val="14"/>
        </w:numPr>
      </w:pPr>
      <w:r w:rsidRPr="00A86605">
        <w:t xml:space="preserve">sposób wykorzystania </w:t>
      </w:r>
      <w:r w:rsidR="005B4881">
        <w:t>zasobów innego podmiotu, przez W</w:t>
      </w:r>
      <w:r w:rsidRPr="00A86605">
        <w:t>ykonawcę, przy wykonywaniu zamówienia publicznego;</w:t>
      </w:r>
    </w:p>
    <w:p w:rsidR="00A86605" w:rsidRDefault="00A86605" w:rsidP="00A86605">
      <w:pPr>
        <w:pStyle w:val="Nagwek2"/>
        <w:numPr>
          <w:ilvl w:val="0"/>
          <w:numId w:val="14"/>
        </w:numPr>
      </w:pPr>
      <w:r w:rsidRPr="00A86605">
        <w:t>zakres i okres udziału innego podmiotu przy wykonywaniu zamówienia publicznego;</w:t>
      </w:r>
    </w:p>
    <w:p w:rsidR="00A86605" w:rsidRPr="00A86605" w:rsidRDefault="00A86605" w:rsidP="00A86605">
      <w:pPr>
        <w:pStyle w:val="Nagwek2"/>
        <w:numPr>
          <w:ilvl w:val="0"/>
          <w:numId w:val="14"/>
        </w:numPr>
      </w:pPr>
      <w:r w:rsidRPr="00A86605">
        <w:t>czy po</w:t>
      </w:r>
      <w:r w:rsidR="008A3895">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A86605" w:rsidRPr="00A86605" w:rsidRDefault="00A86605" w:rsidP="00A86605">
      <w:pPr>
        <w:pStyle w:val="Nagwek2"/>
      </w:pPr>
      <w:r w:rsidRPr="00A86605">
        <w:t xml:space="preserve">Jeżeli zdolności techniczne lub zawodowe lub sytuacja ekonomiczna lub finansowa, podmiotu, </w:t>
      </w:r>
      <w:r w:rsidR="008A3895">
        <w:t>na którego zdolnościach polega W</w:t>
      </w:r>
      <w:r w:rsidRPr="00A86605">
        <w:t>ykonawca, nie</w:t>
      </w:r>
      <w:r w:rsidR="005B4881">
        <w:t xml:space="preserve"> potwierdzają spełnienia przez W</w:t>
      </w:r>
      <w:r w:rsidRPr="00A86605">
        <w:t xml:space="preserve">ykonawcę warunków udziału w postępowaniu lub zachodzą wobec tego </w:t>
      </w:r>
      <w:r w:rsidR="008B60B4">
        <w:t>podmiotu podstawy wykluczenia, Z</w:t>
      </w:r>
      <w:r w:rsidR="008A3895">
        <w:t>amawiający zażąda, aby W</w:t>
      </w:r>
      <w:r w:rsidRPr="00A86605">
        <w:t>ykonawca w terminie określonym p</w:t>
      </w:r>
      <w:r w:rsidR="00AF1311">
        <w:t>rzez Z</w:t>
      </w:r>
      <w:r w:rsidRPr="00A86605">
        <w:t>amawiającego:</w:t>
      </w:r>
    </w:p>
    <w:p w:rsidR="00A86605" w:rsidRDefault="00A86605" w:rsidP="00A86605">
      <w:pPr>
        <w:pStyle w:val="Nagwek2"/>
        <w:numPr>
          <w:ilvl w:val="0"/>
          <w:numId w:val="0"/>
        </w:numPr>
        <w:ind w:left="680"/>
      </w:pPr>
      <w:r w:rsidRPr="00A86605">
        <w:t>a)  zastąpił ten podmiot innym podmiotem lub podmiotami lub</w:t>
      </w:r>
    </w:p>
    <w:p w:rsidR="00A86605" w:rsidRPr="00A86605" w:rsidRDefault="00A86605" w:rsidP="00A86605">
      <w:pPr>
        <w:pStyle w:val="Nagwek2"/>
        <w:numPr>
          <w:ilvl w:val="0"/>
          <w:numId w:val="0"/>
        </w:numPr>
        <w:ind w:left="993" w:hanging="313"/>
      </w:pPr>
      <w:r w:rsidRPr="00A86605">
        <w:t xml:space="preserve">b) zobowiązał się do osobistego wykonania odpowiedniej części zamówienia, jeżeli wykaże zdolności techniczne lub zawodowe lub sytuację finansową lub ekonomiczną, o których mowa w </w:t>
      </w:r>
      <w:r w:rsidRPr="00612EA8">
        <w:t>pkt. 9.1</w:t>
      </w:r>
      <w:r w:rsidRPr="00A86605">
        <w:t xml:space="preserve"> SIWZ.</w:t>
      </w:r>
    </w:p>
    <w:p w:rsidR="0090602E" w:rsidRDefault="00A86605" w:rsidP="00A86605">
      <w:pPr>
        <w:pStyle w:val="Nagwek1"/>
      </w:pPr>
      <w:r w:rsidRPr="000309CA">
        <w:t>INFORMACJA DLA WYKONAWCÓW zamierzających powierzyć wykonanie części zamówienia podwykonawcom</w:t>
      </w:r>
    </w:p>
    <w:p w:rsidR="001C5986" w:rsidRDefault="001C5986" w:rsidP="001C5986">
      <w:pPr>
        <w:pStyle w:val="Nagwek2"/>
      </w:pPr>
      <w:r w:rsidRPr="001C5986">
        <w:tab/>
        <w:t>Wykonawca może powierz</w:t>
      </w:r>
      <w:r w:rsidR="00E26EEE">
        <w:t>yć wykonanie części zamówienia P</w:t>
      </w:r>
      <w:r w:rsidRPr="001C5986">
        <w:t>odwykonawcom.</w:t>
      </w:r>
    </w:p>
    <w:p w:rsidR="00616283" w:rsidRPr="00264019" w:rsidRDefault="00127036" w:rsidP="00612EA8">
      <w:pPr>
        <w:pStyle w:val="Nagwek2"/>
      </w:pPr>
      <w:r>
        <w:t>Zamawiający wymaga</w:t>
      </w:r>
      <w:r w:rsidR="005B4881">
        <w:t xml:space="preserve"> wskazania przez W</w:t>
      </w:r>
      <w:r w:rsidR="001C5986">
        <w:t>ykonawcę części zamówienia, których wyko</w:t>
      </w:r>
      <w:r w:rsidR="00E26EEE">
        <w:t>nanie zamierza powierzyć P</w:t>
      </w:r>
      <w:r w:rsidR="001C5986">
        <w:t xml:space="preserve">odwykonawcom </w:t>
      </w:r>
      <w:r w:rsidR="005B4881">
        <w:t>i podania przez W</w:t>
      </w:r>
      <w:r w:rsidR="00E26EEE">
        <w:t>ykonawcę firm P</w:t>
      </w:r>
      <w:r w:rsidR="001C5986">
        <w:t>odwykonawców.</w:t>
      </w:r>
    </w:p>
    <w:p w:rsidR="00616283" w:rsidRPr="00AA5FCE" w:rsidRDefault="00616283" w:rsidP="00616283">
      <w:pPr>
        <w:pStyle w:val="Nagwek2"/>
        <w:rPr>
          <w:color w:val="auto"/>
        </w:rPr>
      </w:pPr>
      <w:r w:rsidRPr="00AA5FCE">
        <w:rPr>
          <w:color w:val="auto"/>
        </w:rPr>
        <w:t>Zamawiający żąda, aby przed przystąpieniem do wykonania zamówienia Wykonawca, o ile są już znane, podał nazwy albo imiona i nazwiska oraz dane kontaktowe Podwykonawców i osób do kontaktu z nimi, zaangażowanych w realizację zamówienia.</w:t>
      </w:r>
    </w:p>
    <w:p w:rsidR="00944DA3" w:rsidRPr="005E601C" w:rsidRDefault="00616283" w:rsidP="00612EA8">
      <w:pPr>
        <w:pStyle w:val="Nagwek2"/>
        <w:numPr>
          <w:ilvl w:val="0"/>
          <w:numId w:val="0"/>
        </w:numPr>
        <w:ind w:left="680"/>
        <w:rPr>
          <w:color w:val="auto"/>
        </w:rPr>
      </w:pPr>
      <w:r w:rsidRPr="00AA5FCE">
        <w:rPr>
          <w:color w:val="auto"/>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E156F5" w:rsidRDefault="001C5986" w:rsidP="00156135">
      <w:pPr>
        <w:pStyle w:val="Nagwek2"/>
      </w:pPr>
      <w:r>
        <w:t>Wykonawca, który zamierza powierz</w:t>
      </w:r>
      <w:r w:rsidR="00E26EEE">
        <w:t>yć wykonanie części zamówienia P</w:t>
      </w:r>
      <w:r>
        <w:t>odwykonawcom, w celu wykazania braku istnienia wobec nich podstaw wykluczenia z udziału w post</w:t>
      </w:r>
      <w:r w:rsidR="00612EA8">
        <w:t xml:space="preserve">ępowaniu </w:t>
      </w:r>
      <w:r w:rsidR="00156135">
        <w:t>zamieszcza informacje o tych podmiotach w oświadczeniu</w:t>
      </w:r>
      <w:r w:rsidR="00156135" w:rsidRPr="00612EA8">
        <w:t xml:space="preserve"> o niepodleganiu wykluczeniu oraz spełnianiu warunków udziału</w:t>
      </w:r>
      <w:r w:rsidR="00156135">
        <w:t xml:space="preserve">, </w:t>
      </w:r>
      <w:r w:rsidR="00AD7F2C" w:rsidRPr="00A01E57">
        <w:t xml:space="preserve">o którym mowa w pkt. </w:t>
      </w:r>
      <w:r w:rsidR="00AD7F2C" w:rsidRPr="0085234A">
        <w:t>8.1</w:t>
      </w:r>
      <w:r w:rsidR="00AD7F2C" w:rsidRPr="00A01E57">
        <w:t xml:space="preserve"> SIWZ</w:t>
      </w:r>
      <w:r w:rsidR="00AD7F2C">
        <w:t>,</w:t>
      </w:r>
      <w:r w:rsidR="005B4881">
        <w:t xml:space="preserve"> dla każdego z tych P</w:t>
      </w:r>
      <w:r>
        <w:t>odwykonawców.</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0085234A">
        <w:t>przedstawia wypełnione</w:t>
      </w:r>
      <w:r w:rsidRPr="00A01E57">
        <w:t xml:space="preserve"> </w:t>
      </w:r>
      <w:r w:rsidR="0085234A" w:rsidRPr="00612EA8">
        <w:t>oświadczenie o niepodleganiu wykluczeniu oraz spełnianiu warunków udziału</w:t>
      </w:r>
      <w:r w:rsidRPr="00A01E57">
        <w:t xml:space="preserve">, o którym mowa w pkt. </w:t>
      </w:r>
      <w:r w:rsidRPr="0085234A">
        <w:t>8.1</w:t>
      </w:r>
      <w:r w:rsidRPr="00A01E57">
        <w:t xml:space="preserve"> SIWZ</w:t>
      </w:r>
      <w:r>
        <w:t>, potwierdzający</w:t>
      </w:r>
      <w:r w:rsidRPr="00A01E57">
        <w:t xml:space="preserve"> brak podstaw wykluczenia wobec tego podwykonawcy.</w:t>
      </w:r>
    </w:p>
    <w:p w:rsidR="00AD7F2C" w:rsidRPr="00A01E57" w:rsidRDefault="00AD7F2C" w:rsidP="00AD7F2C">
      <w:pPr>
        <w:pStyle w:val="Nagwek2"/>
      </w:pPr>
      <w:r>
        <w:t>Jeżeli Z</w:t>
      </w:r>
      <w:r w:rsidRPr="00A01E57">
        <w:t>amawiaj</w:t>
      </w:r>
      <w:r>
        <w:t>ący stwierdzi, że wobec danego P</w:t>
      </w:r>
      <w:r w:rsidRPr="00A01E57">
        <w:t xml:space="preserve">odwykonawcy </w:t>
      </w:r>
      <w:r>
        <w:t>zachodzą podstawy wykluczenia, W</w:t>
      </w:r>
      <w:r w:rsidRPr="00A01E57">
        <w:t>ykonawca</w:t>
      </w:r>
      <w:r>
        <w:t xml:space="preserve"> obowiązany jest zastąpić tego P</w:t>
      </w:r>
      <w:r w:rsidRPr="00A01E57">
        <w:t>odwykonawcę lub zrezygnować z powierzenia wykonan</w:t>
      </w:r>
      <w:r>
        <w:t>ia części zamówienia P</w:t>
      </w:r>
      <w:r w:rsidRPr="00A01E57">
        <w:t>odwykonawcy.</w:t>
      </w:r>
    </w:p>
    <w:p w:rsidR="00616283" w:rsidRPr="00AD7F2C" w:rsidRDefault="00AD7F2C" w:rsidP="0085234A">
      <w:pPr>
        <w:pStyle w:val="Nagwek2"/>
      </w:pPr>
      <w:r w:rsidRPr="00A01E57">
        <w:lastRenderedPageBreak/>
        <w:t>Powierzen</w:t>
      </w:r>
      <w:r>
        <w:t>ie wykonania części zamówienia Podwykonawcom nie zwalnia W</w:t>
      </w:r>
      <w:r w:rsidRPr="00A01E57">
        <w:t>ykonawcy z odpowiedzialności za należyte wykonanie tego zamówienia.</w:t>
      </w:r>
    </w:p>
    <w:p w:rsidR="00616283" w:rsidRDefault="00616283" w:rsidP="00616283">
      <w:pPr>
        <w:pStyle w:val="Nagwek2"/>
        <w:rPr>
          <w:color w:val="auto"/>
        </w:rPr>
      </w:pPr>
      <w:r w:rsidRPr="00713508">
        <w:rPr>
          <w:color w:val="auto"/>
        </w:rPr>
        <w:t>Zamawiający określa następujące wymagania odnośnie zatrudnienia pr</w:t>
      </w:r>
      <w:r>
        <w:rPr>
          <w:color w:val="auto"/>
        </w:rPr>
        <w:t>zez W</w:t>
      </w:r>
      <w:r w:rsidRPr="00713508">
        <w:rPr>
          <w:color w:val="auto"/>
        </w:rPr>
        <w:t xml:space="preserve">ykonawcę lub Podwykonawcę osób wykonujących wskazane przez Zamawiającego czynności </w:t>
      </w:r>
      <w:r w:rsidR="0085234A">
        <w:rPr>
          <w:color w:val="auto"/>
        </w:rPr>
        <w:t xml:space="preserve">             </w:t>
      </w:r>
      <w:r w:rsidRPr="00713508">
        <w:rPr>
          <w:color w:val="auto"/>
        </w:rPr>
        <w:t>w zakresie realizacji zamówienia na podstawie umowy o pracę:</w:t>
      </w:r>
    </w:p>
    <w:p w:rsidR="007109D8" w:rsidRDefault="00616283" w:rsidP="0085234A">
      <w:pPr>
        <w:pStyle w:val="Nagwek2"/>
        <w:numPr>
          <w:ilvl w:val="0"/>
          <w:numId w:val="0"/>
        </w:numPr>
        <w:ind w:left="680"/>
      </w:pPr>
      <w:r w:rsidRPr="00616283">
        <w:t xml:space="preserve">Na podstawie art. 29 ust. 3a ustawy </w:t>
      </w:r>
      <w:r w:rsidR="0085234A" w:rsidRPr="00627ED2">
        <w:t>z dnia 29 stycznia 2004 roku Prawo zamówień publi</w:t>
      </w:r>
      <w:r w:rsidR="0085234A">
        <w:t xml:space="preserve">cznych </w:t>
      </w:r>
      <w:r w:rsidR="0085234A" w:rsidRPr="00616283">
        <w:t xml:space="preserve">(Dz. U. z 2015 r. poz. 2164 z </w:t>
      </w:r>
      <w:proofErr w:type="spellStart"/>
      <w:r w:rsidR="0085234A" w:rsidRPr="00616283">
        <w:t>późn</w:t>
      </w:r>
      <w:proofErr w:type="spellEnd"/>
      <w:r w:rsidR="0085234A" w:rsidRPr="00616283">
        <w:t>. zm.)</w:t>
      </w:r>
      <w:r w:rsidR="0085234A">
        <w:t>, Zamawiają</w:t>
      </w:r>
      <w:r w:rsidRPr="00616283">
        <w:t>cy wymaga zatrudnienia przez wykonawcę lub podwykonawcę na podstawie umowy o pracę osób wykonujących wszystkie roboty budowlane objęte przedmiotem zamówienia (określone w dokumentacji projektowej) jeżeli wyko</w:t>
      </w:r>
      <w:r w:rsidR="007109D8">
        <w:t xml:space="preserve">nanie tych </w:t>
      </w:r>
      <w:proofErr w:type="spellStart"/>
      <w:r w:rsidR="007109D8">
        <w:t>czyności</w:t>
      </w:r>
      <w:proofErr w:type="spellEnd"/>
      <w:r w:rsidR="007109D8">
        <w:t xml:space="preserve"> polega na</w:t>
      </w:r>
      <w:r w:rsidRPr="00616283">
        <w:t xml:space="preserve"> wykonywaniu pracy w sposób określony w art. 22 § 1 ustawy z dnia 26 czerwca 1974 r. – Kodeks pracy (Dz. U. z 2014 r. poz. 1502, z </w:t>
      </w:r>
      <w:proofErr w:type="spellStart"/>
      <w:r w:rsidRPr="00616283">
        <w:t>późn</w:t>
      </w:r>
      <w:proofErr w:type="spellEnd"/>
      <w:r w:rsidRPr="00616283">
        <w:t>. zm.).</w:t>
      </w:r>
      <w:r w:rsidR="007109D8">
        <w:t xml:space="preserve"> </w:t>
      </w:r>
    </w:p>
    <w:p w:rsidR="00616283" w:rsidRPr="0085234A" w:rsidRDefault="007109D8" w:rsidP="0085234A">
      <w:pPr>
        <w:pStyle w:val="Nagwek2"/>
        <w:numPr>
          <w:ilvl w:val="0"/>
          <w:numId w:val="0"/>
        </w:numPr>
        <w:ind w:left="680"/>
        <w:rPr>
          <w:color w:val="auto"/>
        </w:rPr>
      </w:pPr>
      <w:r>
        <w:t xml:space="preserve">Sposób dokumentowania: Wykonawca zobowiązany jest na każde żądanie Zamawiającego do przedłożenia wykazu tych osób wraz z oświadczeniem potwierdzającym zatrudnienie ich na umowę o pracę. Zamawiający na każdym etapie realizacji przedmiotu umowy ma prawo żądania udowodnienia przez Wykonawcę faktu zatrudniania osób na umowę o pracę </w:t>
      </w:r>
      <w:r w:rsidRPr="00616283">
        <w:t>wykonujących wszystkie roboty budowlane objęte przedmiotem zamówienia</w:t>
      </w:r>
      <w:r>
        <w:t>.</w:t>
      </w:r>
    </w:p>
    <w:p w:rsidR="0085234A" w:rsidRDefault="00616283" w:rsidP="0085234A">
      <w:pPr>
        <w:pStyle w:val="Nagwek2"/>
      </w:pPr>
      <w:r>
        <w:t xml:space="preserve">Wymagania dotyczące umowy o podwykonawstwo na roboty budowlane, których niespełnienie spowoduje zgłoszenie przez zamawiającego odpowiednio zastrzeżeń lub sprzeciwu: </w:t>
      </w:r>
    </w:p>
    <w:p w:rsidR="00616283" w:rsidRPr="00616283" w:rsidRDefault="0085234A" w:rsidP="0085234A">
      <w:pPr>
        <w:pStyle w:val="Nagwek2"/>
        <w:numPr>
          <w:ilvl w:val="0"/>
          <w:numId w:val="0"/>
        </w:numPr>
      </w:pPr>
      <w:r>
        <w:t xml:space="preserve">           1. </w:t>
      </w:r>
      <w:r w:rsidR="00616283" w:rsidRPr="00616283">
        <w:t>Wykonawca może powierzyć wykonanie części zamówienia podwykonawcom.</w:t>
      </w:r>
    </w:p>
    <w:p w:rsidR="00616283" w:rsidRPr="00616283" w:rsidRDefault="0085234A" w:rsidP="0085234A">
      <w:pPr>
        <w:pStyle w:val="Nagwek2"/>
        <w:numPr>
          <w:ilvl w:val="0"/>
          <w:numId w:val="0"/>
        </w:numPr>
        <w:ind w:left="680"/>
      </w:pPr>
      <w:r>
        <w:t xml:space="preserve">2. </w:t>
      </w:r>
      <w:r w:rsidR="00616283" w:rsidRPr="00616283">
        <w:t>Wykonawca jest obowiązany wskazać w ofercie części zamówienia, których wykonanie zamierza powierzyć podwykonawcom i podania przez wykonawcę firm podwykonawców.</w:t>
      </w:r>
    </w:p>
    <w:p w:rsidR="00616283" w:rsidRPr="00616283" w:rsidRDefault="0085234A" w:rsidP="0085234A">
      <w:pPr>
        <w:pStyle w:val="Nagwek2"/>
        <w:numPr>
          <w:ilvl w:val="0"/>
          <w:numId w:val="0"/>
        </w:numPr>
        <w:ind w:left="680"/>
      </w:pPr>
      <w:r>
        <w:t xml:space="preserve">3. </w:t>
      </w:r>
      <w:r w:rsidR="00616283" w:rsidRPr="00616283">
        <w:t>Wymagania dotyczące umowy o podwykonawstwo na roboty budowlane, których niespełnienie spowoduje zgłoszenie przez zamawiającego odpowiednio zastrzeżeń lub sprzeciwu:</w:t>
      </w:r>
    </w:p>
    <w:p w:rsidR="00616283" w:rsidRPr="00616283" w:rsidRDefault="0085234A" w:rsidP="0085234A">
      <w:pPr>
        <w:pStyle w:val="Nagwek2"/>
        <w:numPr>
          <w:ilvl w:val="0"/>
          <w:numId w:val="0"/>
        </w:numPr>
        <w:ind w:left="680"/>
      </w:pPr>
      <w:r>
        <w:t xml:space="preserve">a) </w:t>
      </w:r>
      <w:r w:rsidR="00616283" w:rsidRPr="00616283">
        <w:t>zakres powierzonych części zadań wynikających z pozycji kosztorysowych;</w:t>
      </w:r>
    </w:p>
    <w:p w:rsidR="00616283" w:rsidRPr="00616283" w:rsidRDefault="0085234A" w:rsidP="0085234A">
      <w:pPr>
        <w:pStyle w:val="Nagwek2"/>
        <w:numPr>
          <w:ilvl w:val="0"/>
          <w:numId w:val="0"/>
        </w:numPr>
        <w:ind w:left="680"/>
      </w:pPr>
      <w:r>
        <w:t xml:space="preserve">b) </w:t>
      </w:r>
      <w:r w:rsidR="00616283" w:rsidRPr="00616283">
        <w:t>wartość tych robót wg pozycji kosztorysowych z wyszczególnieniem cen jednostkowych (ceny jednostkowe nie powinny być wyższe niż przedłożone w ofercie Wykonawcy).</w:t>
      </w:r>
    </w:p>
    <w:p w:rsidR="00616283" w:rsidRPr="00616283" w:rsidRDefault="0085234A" w:rsidP="0085234A">
      <w:pPr>
        <w:pStyle w:val="Nagwek2"/>
        <w:numPr>
          <w:ilvl w:val="0"/>
          <w:numId w:val="0"/>
        </w:numPr>
        <w:ind w:left="680"/>
      </w:pPr>
      <w:r>
        <w:t xml:space="preserve">c) </w:t>
      </w:r>
      <w:r w:rsidR="00616283" w:rsidRPr="00616283">
        <w:t xml:space="preserve">terminy </w:t>
      </w:r>
      <w:r w:rsidR="00C823E0">
        <w:t>realizacji robót.</w:t>
      </w:r>
    </w:p>
    <w:p w:rsidR="00616283" w:rsidRPr="00616283" w:rsidRDefault="0085234A" w:rsidP="0085234A">
      <w:pPr>
        <w:pStyle w:val="Nagwek2"/>
        <w:numPr>
          <w:ilvl w:val="0"/>
          <w:numId w:val="0"/>
        </w:numPr>
        <w:ind w:left="680"/>
      </w:pPr>
      <w:r>
        <w:t xml:space="preserve">d) </w:t>
      </w:r>
      <w:r w:rsidR="00616283" w:rsidRPr="00616283">
        <w:t>termin zapłaty wynagrodzenia nie może być dłuższy niż 30 dni od daty otrzymania przez Wykonawcę faktury.</w:t>
      </w:r>
    </w:p>
    <w:p w:rsidR="00616283" w:rsidRPr="00616283" w:rsidRDefault="0085234A" w:rsidP="0085234A">
      <w:pPr>
        <w:pStyle w:val="Nagwek2"/>
        <w:numPr>
          <w:ilvl w:val="0"/>
          <w:numId w:val="0"/>
        </w:numPr>
        <w:ind w:left="680"/>
      </w:pPr>
      <w:r>
        <w:t xml:space="preserve">4. </w:t>
      </w:r>
      <w:r w:rsidR="00616283" w:rsidRPr="00616283">
        <w:t>W przypadku uchylania się przez Wykonawcę od obowiązku zapłaty wymagalnego wynagrodzenia przysługującego Podwykonawcy lub Dalszemu Podwykonawcy, którzy zawarli:</w:t>
      </w:r>
    </w:p>
    <w:p w:rsidR="00616283" w:rsidRPr="00616283" w:rsidRDefault="0085234A" w:rsidP="0085234A">
      <w:pPr>
        <w:pStyle w:val="Nagwek2"/>
        <w:numPr>
          <w:ilvl w:val="0"/>
          <w:numId w:val="0"/>
        </w:numPr>
        <w:ind w:left="680"/>
      </w:pPr>
      <w:r>
        <w:t xml:space="preserve">a) </w:t>
      </w:r>
      <w:r w:rsidR="00616283" w:rsidRPr="00616283">
        <w:t>zaakceptowane przez Zamawiającego Umowy o Podwykonawstwo, których przedmiotem są roboty budowlane lub</w:t>
      </w:r>
    </w:p>
    <w:p w:rsidR="00616283" w:rsidRPr="00616283" w:rsidRDefault="0085234A" w:rsidP="0085234A">
      <w:pPr>
        <w:pStyle w:val="Nagwek2"/>
        <w:numPr>
          <w:ilvl w:val="0"/>
          <w:numId w:val="0"/>
        </w:numPr>
        <w:ind w:left="680"/>
      </w:pPr>
      <w:r>
        <w:t xml:space="preserve">b) </w:t>
      </w:r>
      <w:r w:rsidR="00616283" w:rsidRPr="00616283">
        <w:t>przedłożone Zamawiającemu Umowy o Podwykonawstwo, których przedmiotem są dostawy lub usługi,</w:t>
      </w:r>
    </w:p>
    <w:p w:rsidR="00616283" w:rsidRPr="00616283" w:rsidRDefault="00616283" w:rsidP="0085234A">
      <w:pPr>
        <w:pStyle w:val="Nagwek2"/>
        <w:numPr>
          <w:ilvl w:val="0"/>
          <w:numId w:val="0"/>
        </w:numPr>
        <w:ind w:left="680"/>
      </w:pPr>
      <w:r w:rsidRPr="00616283">
        <w:lastRenderedPageBreak/>
        <w:t>Zamawiający zapłaci bezpośrednio Podwykonawcy kwotę należnego wynagrodzenia bez odsetek należnych Wykonawcy lub Dalszemu Podwykonawcy, zgodnie z treścią Umowy o podwykonawstwie.</w:t>
      </w:r>
    </w:p>
    <w:p w:rsidR="00616283" w:rsidRPr="00616283" w:rsidRDefault="0085234A" w:rsidP="0085234A">
      <w:pPr>
        <w:pStyle w:val="Nagwek2"/>
        <w:numPr>
          <w:ilvl w:val="0"/>
          <w:numId w:val="0"/>
        </w:numPr>
        <w:ind w:left="680"/>
      </w:pPr>
      <w:r>
        <w:t xml:space="preserve">5. </w:t>
      </w:r>
      <w:r w:rsidR="00616283" w:rsidRPr="00616283">
        <w:t>Umowa o podwykonawstwo nie może zawierać postanowień:</w:t>
      </w:r>
    </w:p>
    <w:p w:rsidR="00616283" w:rsidRPr="00616283" w:rsidRDefault="0085234A" w:rsidP="0085234A">
      <w:pPr>
        <w:pStyle w:val="Nagwek2"/>
        <w:numPr>
          <w:ilvl w:val="0"/>
          <w:numId w:val="0"/>
        </w:numPr>
        <w:ind w:left="680"/>
      </w:pPr>
      <w:r>
        <w:t xml:space="preserve">a) </w:t>
      </w:r>
      <w:r w:rsidR="00616283" w:rsidRPr="00616283">
        <w:t>uzależniających uzyskanie przez Podwykonawcę płatności od Wykonawcy od zapłaty przez Zamawiającego dla Wykonawcy wynagrodzenia obejmującego zakres robót wykonanych przez Podwykonawcę;</w:t>
      </w:r>
    </w:p>
    <w:p w:rsidR="00616283" w:rsidRDefault="0085234A" w:rsidP="00107E00">
      <w:pPr>
        <w:pStyle w:val="Nagwek2"/>
        <w:numPr>
          <w:ilvl w:val="0"/>
          <w:numId w:val="0"/>
        </w:numPr>
        <w:ind w:left="680"/>
      </w:pPr>
      <w:r>
        <w:t xml:space="preserve">b) </w:t>
      </w:r>
      <w:r w:rsidR="00616283" w:rsidRPr="00616283">
        <w:t>uzależniających zwrot Podwykonawcy kwot zabezpieczenia przez Wykonawcę, od zwrotu zabezpieczenia wykonania umowy przez Zamawiającego Wykonawcy.</w:t>
      </w:r>
    </w:p>
    <w:p w:rsidR="00127036" w:rsidRPr="00127036" w:rsidRDefault="00616283" w:rsidP="0085234A">
      <w:pPr>
        <w:pStyle w:val="Nagwek2"/>
      </w:pPr>
      <w:r>
        <w:t xml:space="preserve">Informacje o umowach o podwykonawstwo na dostawy lub usługi, które, z uwagi na wartość lub przedmiot tych dostaw lub usług, nie podlegają obowiązkowi przedkładania zamawiającemu: </w:t>
      </w:r>
      <w:r w:rsidRPr="00616283">
        <w:t>Umowy o podwykonawstwo o wartości mniejszej niż 0,5% wartości Umowy</w:t>
      </w:r>
      <w:r>
        <w:t>.</w:t>
      </w:r>
    </w:p>
    <w:p w:rsidR="00EE3618" w:rsidRDefault="00127036" w:rsidP="00A86605">
      <w:pPr>
        <w:pStyle w:val="Nagwek1"/>
      </w:pPr>
      <w:r>
        <w:t>Informacja dla wykonawców wspólnie ubiegających się o udzielenie zamówienia</w:t>
      </w:r>
    </w:p>
    <w:p w:rsidR="00127036" w:rsidRPr="00127036" w:rsidRDefault="00127036" w:rsidP="00127036">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pPr>
      <w:r w:rsidRPr="00127036">
        <w:t>W przypadku wspólnego ub</w:t>
      </w:r>
      <w:r w:rsidR="005B4881">
        <w:t>iegania się o zamówienie przez W</w:t>
      </w:r>
      <w:r w:rsidR="0085234A">
        <w:t>ykonawców, wypełnione</w:t>
      </w:r>
      <w:r w:rsidRPr="00127036">
        <w:t xml:space="preserve"> </w:t>
      </w:r>
      <w:r w:rsidR="0085234A">
        <w:t>o</w:t>
      </w:r>
      <w:r w:rsidR="0085234A" w:rsidRPr="0085234A">
        <w:t>świadczenie o niepodleganiu wykluczeniu oraz spełnianiu warunków udziału</w:t>
      </w:r>
      <w:r>
        <w:t xml:space="preserve">, o którym mowa w </w:t>
      </w:r>
      <w:proofErr w:type="spellStart"/>
      <w:r w:rsidRPr="0085234A">
        <w:t>pkt</w:t>
      </w:r>
      <w:proofErr w:type="spellEnd"/>
      <w:r w:rsidRPr="0085234A">
        <w:t xml:space="preserve"> 8.1</w:t>
      </w:r>
      <w:r w:rsidR="005B4881">
        <w:t xml:space="preserve"> składa każdy z W</w:t>
      </w:r>
      <w:r w:rsidRPr="00127036">
        <w:t>ykonawców wspólnie ubiegających się o zamówienie. Dokumenty te potwierdzaj</w:t>
      </w:r>
      <w:r w:rsidR="00C823E0">
        <w:t xml:space="preserve">ą spełnianie warunków udziału w postępowaniu </w:t>
      </w:r>
      <w:r w:rsidRPr="00127036">
        <w:t>oraz brak podstaw wykluczeni</w:t>
      </w:r>
      <w:r w:rsidR="005B4881">
        <w:t>a w zakresie, w którym każdy z W</w:t>
      </w:r>
      <w:r w:rsidRPr="00127036">
        <w:t>ykonawców wykazuje spełnianie warunków udziału w postępowaniu oraz brak podstaw wykluczenia.</w:t>
      </w:r>
    </w:p>
    <w:p w:rsidR="00BC04D7" w:rsidRPr="00876900" w:rsidRDefault="00127036" w:rsidP="005E73AC">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E14BA2">
      <w:pPr>
        <w:pStyle w:val="Nagwek2"/>
      </w:pPr>
      <w:r>
        <w:t xml:space="preserve">W niniejszym postępowaniu </w:t>
      </w:r>
      <w:r w:rsidR="008B60B4">
        <w:t>komunikacja między Z</w:t>
      </w:r>
      <w:r w:rsidRPr="00E14BA2">
        <w:t>amawi</w:t>
      </w:r>
      <w:r w:rsidR="008A3895">
        <w:t>ającym a W</w:t>
      </w:r>
      <w:r>
        <w:t xml:space="preserve">ykonawcami odbywa się </w:t>
      </w:r>
      <w:r w:rsidRPr="00E14BA2">
        <w:t>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E14BA2" w:rsidRDefault="00E14BA2" w:rsidP="00E14BA2">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6F5BCD" w:rsidRPr="006F5BCD" w:rsidRDefault="008431B7" w:rsidP="008431B7">
      <w:pPr>
        <w:pStyle w:val="Nagwek2"/>
      </w:pPr>
      <w:r>
        <w:t>W postępowaniu o</w:t>
      </w:r>
      <w:r w:rsidR="006F5BCD">
        <w:t>świadczenia</w:t>
      </w:r>
      <w:r w:rsidRPr="008431B7">
        <w:t xml:space="preserve">, w tym </w:t>
      </w:r>
      <w:r w:rsidR="0085234A">
        <w:t>o</w:t>
      </w:r>
      <w:r w:rsidR="0085234A" w:rsidRPr="0085234A">
        <w:t>świadczenie o niepodleganiu wykluczeniu oraz spełnianiu warunków udziału</w:t>
      </w:r>
      <w:r w:rsidRPr="008431B7">
        <w:t>,</w:t>
      </w:r>
      <w:r>
        <w:t xml:space="preserve"> o którym mowa w </w:t>
      </w:r>
      <w:proofErr w:type="spellStart"/>
      <w:r w:rsidRPr="0085234A">
        <w:t>pkt</w:t>
      </w:r>
      <w:proofErr w:type="spellEnd"/>
      <w:r w:rsidRPr="0085234A">
        <w:t xml:space="preserve"> 8.1</w:t>
      </w:r>
      <w:r>
        <w:t>,</w:t>
      </w:r>
      <w:r w:rsidRPr="008431B7">
        <w:t xml:space="preserve"> składa się zgodnie z wzorem standardowego formularza w formie pisemnej albo w postaci elektronicznej.</w:t>
      </w:r>
    </w:p>
    <w:p w:rsidR="00E0511E" w:rsidRDefault="006F5BCD" w:rsidP="006F5BCD">
      <w:pPr>
        <w:pStyle w:val="Nagwek2"/>
      </w:pPr>
      <w:r>
        <w:lastRenderedPageBreak/>
        <w:t xml:space="preserve">Ofertę </w:t>
      </w:r>
      <w:r w:rsidRPr="006F5BCD">
        <w:t>składa się pod rygorem nieważności w formie pisemnej</w:t>
      </w:r>
      <w:r w:rsidR="0085234A">
        <w:t>.</w:t>
      </w:r>
    </w:p>
    <w:p w:rsidR="00E0511E" w:rsidRDefault="00E0511E" w:rsidP="00A9512C">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333EB5" w:rsidRPr="0085234A">
        <w:t>6</w:t>
      </w:r>
      <w:r>
        <w:t xml:space="preserve"> dni przed upływem terminu składania of</w:t>
      </w:r>
      <w:r w:rsidR="00333EB5">
        <w:t>ert - pod warunkiem</w:t>
      </w:r>
      <w:r>
        <w:t xml:space="preserve"> że wniosek o wyjaśnienie treści </w:t>
      </w:r>
      <w:r w:rsidR="00A9512C">
        <w:t>SIWZ</w:t>
      </w:r>
      <w:r w:rsidR="00AF1311">
        <w:t xml:space="preserve"> wpłynął do Z</w:t>
      </w:r>
      <w:r>
        <w:t>amawiającego nie później niż do końca dnia, w którym upływa połowa wyznaczonego termin</w:t>
      </w:r>
      <w:r w:rsidR="0085234A">
        <w:t>u składania ofert</w:t>
      </w:r>
      <w:r>
        <w:t>.</w:t>
      </w:r>
    </w:p>
    <w:p w:rsidR="00BC04D7" w:rsidRDefault="00BC04D7" w:rsidP="00A43AEE">
      <w:pPr>
        <w:pStyle w:val="Nagwek2"/>
      </w:pPr>
      <w:r w:rsidRPr="00B64044">
        <w:t>Jeż</w:t>
      </w:r>
      <w:r>
        <w:t xml:space="preserve">eli wniosek o wyjaśnienie treści </w:t>
      </w:r>
      <w:r w:rsidR="004248CE">
        <w:t>SIWZ</w:t>
      </w:r>
      <w:r>
        <w:t xml:space="preserve"> wpłynął po upływie terminu składania wniosku, o którym mowa w </w:t>
      </w:r>
      <w:proofErr w:type="spellStart"/>
      <w:r w:rsidR="004248CE" w:rsidRPr="0085234A">
        <w:t>pkt</w:t>
      </w:r>
      <w:proofErr w:type="spellEnd"/>
      <w:r w:rsidR="004248CE" w:rsidRPr="0085234A">
        <w:t xml:space="preserve"> 12.6</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A43AEE">
      <w:pPr>
        <w:pStyle w:val="Nagwek2"/>
      </w:pPr>
      <w:r>
        <w:t xml:space="preserve">Przedłużenie terminu składania ofert nie wpływa na bieg terminu składania wniosku, o którym mowa w </w:t>
      </w:r>
      <w:proofErr w:type="spellStart"/>
      <w:r w:rsidR="004248CE" w:rsidRPr="0085234A">
        <w:t>pkt</w:t>
      </w:r>
      <w:proofErr w:type="spellEnd"/>
      <w:r w:rsidR="004248CE" w:rsidRPr="0085234A">
        <w:t xml:space="preserve"> 12.6</w:t>
      </w:r>
      <w:r w:rsidRPr="0085234A">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616283" w:rsidRPr="006672A6" w:rsidTr="006F4F15">
        <w:tc>
          <w:tcPr>
            <w:tcW w:w="744" w:type="dxa"/>
            <w:tcBorders>
              <w:top w:val="nil"/>
              <w:left w:val="nil"/>
              <w:bottom w:val="nil"/>
              <w:right w:val="nil"/>
            </w:tcBorders>
          </w:tcPr>
          <w:p w:rsidR="00616283" w:rsidRPr="00882095" w:rsidRDefault="00616283" w:rsidP="006F4F15">
            <w:r w:rsidRPr="00616283">
              <w:t>1</w:t>
            </w:r>
          </w:p>
        </w:tc>
        <w:tc>
          <w:tcPr>
            <w:tcW w:w="7304" w:type="dxa"/>
            <w:tcBorders>
              <w:top w:val="nil"/>
              <w:left w:val="nil"/>
              <w:bottom w:val="nil"/>
              <w:right w:val="nil"/>
            </w:tcBorders>
          </w:tcPr>
          <w:p w:rsidR="00616283" w:rsidRPr="008F71B5" w:rsidRDefault="00616283" w:rsidP="006F4F15">
            <w:r w:rsidRPr="008F71B5">
              <w:t xml:space="preserve"> inż. Dariusz Kozłowski -   Dyrektor Powiatowego Zarządu Dróg </w:t>
            </w:r>
            <w:r w:rsidR="00E324DE">
              <w:t xml:space="preserve">          </w:t>
            </w:r>
            <w:r w:rsidRPr="008F71B5">
              <w:t>w Olecku tel.: ( 87)  5202224, e-mail: pzd@powiat.olecko.pl</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616283" w:rsidRPr="006672A6" w:rsidTr="006F4F15">
        <w:tc>
          <w:tcPr>
            <w:tcW w:w="744" w:type="dxa"/>
            <w:tcBorders>
              <w:top w:val="nil"/>
              <w:left w:val="nil"/>
              <w:bottom w:val="nil"/>
              <w:right w:val="nil"/>
            </w:tcBorders>
          </w:tcPr>
          <w:p w:rsidR="00616283" w:rsidRPr="00882095" w:rsidRDefault="00616283" w:rsidP="006F4F15">
            <w:r w:rsidRPr="00616283">
              <w:t>1</w:t>
            </w:r>
          </w:p>
        </w:tc>
        <w:tc>
          <w:tcPr>
            <w:tcW w:w="7176" w:type="dxa"/>
            <w:tcBorders>
              <w:top w:val="nil"/>
              <w:left w:val="nil"/>
              <w:bottom w:val="nil"/>
              <w:right w:val="nil"/>
            </w:tcBorders>
          </w:tcPr>
          <w:p w:rsidR="00616283" w:rsidRPr="008F71B5" w:rsidRDefault="00616283" w:rsidP="006F4F15">
            <w:r w:rsidRPr="008F71B5">
              <w:t xml:space="preserve"> mgr inż. Zdzisław Andruszkiewicz -   Kierownik Działu Technicznego PZD w Olecku tel.: ( 87)  5202224, e-mail: pzd@powiat.olecko.pl</w:t>
            </w:r>
          </w:p>
        </w:tc>
      </w:tr>
    </w:tbl>
    <w:p w:rsidR="00EB7871" w:rsidRPr="003209A8" w:rsidRDefault="002B22BF" w:rsidP="00A86605">
      <w:pPr>
        <w:pStyle w:val="Nagwek1"/>
      </w:pPr>
      <w:r w:rsidRPr="00CF1AD9">
        <w:t>Wymagania dotycz</w:t>
      </w:r>
      <w:r w:rsidRPr="00CF1AD9">
        <w:rPr>
          <w:rFonts w:eastAsia="TimesNewRoman" w:cs="TimesNewRoman" w:hint="eastAsia"/>
        </w:rPr>
        <w:t>ą</w:t>
      </w:r>
      <w:r w:rsidRPr="00CF1AD9">
        <w:t>ce wadium</w:t>
      </w:r>
      <w:bookmarkEnd w:id="8"/>
    </w:p>
    <w:p w:rsidR="00616283" w:rsidRPr="003209A8" w:rsidRDefault="00616283" w:rsidP="00616283">
      <w:pPr>
        <w:pStyle w:val="Nagwek2"/>
        <w:rPr>
          <w:b/>
        </w:rPr>
      </w:pPr>
      <w:r w:rsidRPr="003209A8">
        <w:t xml:space="preserve">Oferta musi być zabezpieczona wadium w wysokości: </w:t>
      </w:r>
      <w:r w:rsidRPr="00616283">
        <w:rPr>
          <w:b/>
        </w:rPr>
        <w:t>5 000.00</w:t>
      </w:r>
      <w:r w:rsidRPr="00D91376">
        <w:rPr>
          <w:b/>
        </w:rPr>
        <w:t> PLN</w:t>
      </w:r>
      <w:r w:rsidRPr="00D91376">
        <w:t xml:space="preserve"> (słownie: </w:t>
      </w:r>
      <w:r w:rsidRPr="00616283">
        <w:t xml:space="preserve"> pięć tysięcy 00/100</w:t>
      </w:r>
      <w:r w:rsidRPr="00D91376">
        <w:t> PLN)</w:t>
      </w:r>
      <w:r>
        <w:t>.</w:t>
      </w:r>
    </w:p>
    <w:p w:rsidR="00616283" w:rsidRPr="00876900" w:rsidRDefault="00616283" w:rsidP="00616283">
      <w:pPr>
        <w:pStyle w:val="Nagwek2"/>
      </w:pPr>
      <w:r>
        <w:t xml:space="preserve">Wadium należy wnieść w terminie do dnia </w:t>
      </w:r>
      <w:r w:rsidR="00D41CC5">
        <w:t>2016-10-05</w:t>
      </w:r>
      <w:r>
        <w:t xml:space="preserve"> do godz. </w:t>
      </w:r>
      <w:r w:rsidRPr="00616283">
        <w:t>10:00</w:t>
      </w:r>
      <w:r>
        <w:t>.</w:t>
      </w:r>
    </w:p>
    <w:p w:rsidR="00616283" w:rsidRPr="00876900" w:rsidRDefault="00616283" w:rsidP="00616283">
      <w:pPr>
        <w:pStyle w:val="Nagwek2"/>
      </w:pPr>
      <w:r>
        <w:t>Wadium może być wnoszone w jednej lub kilku następujących formach:</w:t>
      </w:r>
    </w:p>
    <w:p w:rsidR="00616283" w:rsidRDefault="00616283" w:rsidP="00616283">
      <w:pPr>
        <w:pStyle w:val="Nagwek2"/>
        <w:numPr>
          <w:ilvl w:val="0"/>
          <w:numId w:val="15"/>
        </w:numPr>
        <w:ind w:left="1134"/>
      </w:pPr>
      <w:r>
        <w:t xml:space="preserve">pieniądzu: przelewem na rachunek bankowy Zamawiającego: </w:t>
      </w:r>
      <w:r w:rsidRPr="00616283">
        <w:t xml:space="preserve">BGŻ S.A. Oddział </w:t>
      </w:r>
      <w:r w:rsidR="00E324DE">
        <w:t xml:space="preserve">            </w:t>
      </w:r>
      <w:r w:rsidRPr="00616283">
        <w:t>w Olecku</w:t>
      </w:r>
      <w:r>
        <w:t xml:space="preserve"> </w:t>
      </w:r>
      <w:r w:rsidRPr="00616283">
        <w:t>65 2030 0045 1110 0000 0185 0180</w:t>
      </w:r>
      <w:r>
        <w:t>;</w:t>
      </w:r>
    </w:p>
    <w:p w:rsidR="00616283" w:rsidRDefault="00616283" w:rsidP="00616283">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616283" w:rsidRDefault="00616283" w:rsidP="00616283">
      <w:pPr>
        <w:pStyle w:val="Nagwek2"/>
        <w:numPr>
          <w:ilvl w:val="0"/>
          <w:numId w:val="15"/>
        </w:numPr>
        <w:ind w:left="1134"/>
      </w:pPr>
      <w:r>
        <w:t>gwarancjach bankowych;</w:t>
      </w:r>
    </w:p>
    <w:p w:rsidR="00616283" w:rsidRDefault="00616283" w:rsidP="00616283">
      <w:pPr>
        <w:pStyle w:val="Nagwek2"/>
        <w:numPr>
          <w:ilvl w:val="0"/>
          <w:numId w:val="15"/>
        </w:numPr>
        <w:ind w:left="1134"/>
      </w:pPr>
      <w:r>
        <w:t>gwarancjach ubezpieczeniowych;</w:t>
      </w:r>
    </w:p>
    <w:p w:rsidR="00616283" w:rsidRPr="00876900" w:rsidRDefault="00616283" w:rsidP="00616283">
      <w:pPr>
        <w:pStyle w:val="Nagwek2"/>
        <w:numPr>
          <w:ilvl w:val="0"/>
          <w:numId w:val="15"/>
        </w:numPr>
        <w:ind w:left="1134"/>
      </w:pPr>
      <w:r>
        <w:t>por</w:t>
      </w:r>
      <w:r w:rsidRPr="00E0552F">
        <w:rPr>
          <w:rFonts w:ascii="TimesNewRoman" w:eastAsia="TimesNewRoman" w:cs="TimesNewRoman" w:hint="eastAsia"/>
        </w:rPr>
        <w:t>ę</w:t>
      </w:r>
      <w:r>
        <w:t xml:space="preserve">czeniach udzielanych przez podmioty, o których mowa w art. 6b ust. 5 </w:t>
      </w:r>
      <w:proofErr w:type="spellStart"/>
      <w:r>
        <w:t>pkt</w:t>
      </w:r>
      <w:proofErr w:type="spellEnd"/>
      <w:r>
        <w:t xml:space="preserve">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rsidR="00616283" w:rsidRDefault="00616283" w:rsidP="00616283">
      <w:pPr>
        <w:pStyle w:val="Nagwek2"/>
      </w:pPr>
      <w:r w:rsidRPr="00772ADB">
        <w:t>Wykonawca zobowiązany jest wnieść wadium na okres związania ofertą.</w:t>
      </w:r>
    </w:p>
    <w:p w:rsidR="00616283" w:rsidRDefault="00616283" w:rsidP="00616283">
      <w:pPr>
        <w:pStyle w:val="Nagwek2"/>
      </w:pPr>
      <w:r w:rsidRPr="00223EF2">
        <w:lastRenderedPageBreak/>
        <w:t>Za termin wniesienia wadium w pieniądzu zostanie przyjęty termin uznania rachunku Zamawiającego.</w:t>
      </w:r>
    </w:p>
    <w:p w:rsidR="00616283" w:rsidRDefault="00616283" w:rsidP="00616283">
      <w:pPr>
        <w:pStyle w:val="Nagwek2"/>
      </w:pPr>
      <w:r>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t>Pzp</w:t>
      </w:r>
      <w:proofErr w:type="spellEnd"/>
      <w:r>
        <w:t xml:space="preserve"> oraz zawierać w swojej treści nieodwołalne i bezwarunkowe zobowiązanie wystawcy dokumentu do zapłaty kwoty wadium na rzecz Zamawiającego. </w:t>
      </w:r>
    </w:p>
    <w:p w:rsidR="00616283" w:rsidRPr="00876900" w:rsidRDefault="00616283" w:rsidP="00616283">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w:t>
      </w:r>
      <w:proofErr w:type="spellStart"/>
      <w:r w:rsidRPr="006260AC">
        <w:t>Pzp</w:t>
      </w:r>
      <w:proofErr w:type="spellEnd"/>
      <w:r w:rsidRPr="006260AC">
        <w:t xml:space="preserve">. </w:t>
      </w:r>
    </w:p>
    <w:p w:rsidR="00616283" w:rsidRPr="00720175" w:rsidRDefault="00616283" w:rsidP="00616283">
      <w:pPr>
        <w:pStyle w:val="Nagwek2"/>
      </w:pPr>
      <w:r>
        <w:t xml:space="preserve">Zamawiający żąda ponownego wniesienia wadium przez Wykonawcę, któremu zwrócono wadium na podstawie art. 46 ust. 1 ustawy </w:t>
      </w:r>
      <w:proofErr w:type="spellStart"/>
      <w:r>
        <w:t>Pzp</w:t>
      </w:r>
      <w:proofErr w:type="spellEnd"/>
      <w:r>
        <w:t>, jeżeli w wyniku rozstrzygnięcia odwołania jego oferta została wybrana jako najkorzystniejsza. Wykonawca wnosi wadium w terminie określonym przez Zamawiającego.</w:t>
      </w:r>
    </w:p>
    <w:p w:rsidR="008F1B65" w:rsidRDefault="00616283" w:rsidP="00E324DE">
      <w:pPr>
        <w:pStyle w:val="Nagwek2"/>
      </w:pPr>
      <w:r>
        <w:t xml:space="preserve">Zamawiający zatrzyma wadium wraz z odsetkami, w przypadkach określonych w art. 46 ust. 4a i 5 ustawy </w:t>
      </w:r>
      <w:proofErr w:type="spellStart"/>
      <w:r>
        <w:t>Pzp</w:t>
      </w:r>
      <w:proofErr w:type="spellEnd"/>
      <w:r>
        <w:t>.</w:t>
      </w:r>
    </w:p>
    <w:p w:rsidR="00D41CC5" w:rsidRPr="00D41CC5" w:rsidRDefault="00D41CC5" w:rsidP="00D41CC5">
      <w:pPr>
        <w:autoSpaceDE w:val="0"/>
        <w:autoSpaceDN w:val="0"/>
        <w:adjustRightInd w:val="0"/>
        <w:jc w:val="both"/>
        <w:rPr>
          <w:b/>
          <w:i/>
        </w:rPr>
      </w:pPr>
      <w:r w:rsidRPr="00EF6893">
        <w:rPr>
          <w:b/>
          <w:i/>
        </w:rPr>
        <w:t>W przypadku wniesienia wadium w innych formach niż pieniężna, oryginał dowodu ich wniesienia n</w:t>
      </w:r>
      <w:r>
        <w:rPr>
          <w:b/>
          <w:i/>
        </w:rPr>
        <w:t>ależy włożyć</w:t>
      </w:r>
      <w:r w:rsidRPr="00EF6893">
        <w:rPr>
          <w:b/>
          <w:i/>
        </w:rPr>
        <w:t xml:space="preserve"> w osobnej koszulce (nie wpinać trwale </w:t>
      </w:r>
      <w:r>
        <w:rPr>
          <w:b/>
          <w:i/>
        </w:rPr>
        <w:t>do oferty). Dowód</w:t>
      </w:r>
      <w:r w:rsidRPr="00EF6893">
        <w:rPr>
          <w:b/>
          <w:i/>
        </w:rPr>
        <w:t xml:space="preserve"> wniesienia wadium </w:t>
      </w:r>
      <w:r>
        <w:rPr>
          <w:b/>
          <w:i/>
        </w:rPr>
        <w:t>w formie pieniężnej</w:t>
      </w:r>
      <w:r w:rsidRPr="00EF6893">
        <w:rPr>
          <w:b/>
          <w:i/>
        </w:rPr>
        <w:t xml:space="preserve"> mo</w:t>
      </w:r>
      <w:r>
        <w:rPr>
          <w:b/>
          <w:i/>
        </w:rPr>
        <w:t xml:space="preserve">żna wpiąć trwale do oferty. </w:t>
      </w:r>
    </w:p>
    <w:p w:rsidR="008D48A7" w:rsidRPr="00876900" w:rsidRDefault="008D48A7" w:rsidP="00A86605">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A43AEE">
      <w:pPr>
        <w:pStyle w:val="Nagwek2"/>
      </w:pPr>
      <w:r>
        <w:t xml:space="preserve">Wykonawca pozostaje związany ofertą przez okres </w:t>
      </w:r>
      <w:r w:rsidR="00616283" w:rsidRPr="00616283">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616283" w:rsidRPr="00876900" w:rsidRDefault="008D48A7" w:rsidP="0061628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616283">
        <w:t>Odmowa wyrażenia zgody nie powoduje utraty wadium.</w:t>
      </w:r>
      <w:r w:rsidR="00616283" w:rsidRPr="00876900">
        <w:t xml:space="preserve"> </w:t>
      </w:r>
    </w:p>
    <w:p w:rsidR="00BF579F" w:rsidRPr="00BF579F" w:rsidRDefault="00616283" w:rsidP="00107E00">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D48A7" w:rsidRPr="00876900" w:rsidRDefault="008D48A7" w:rsidP="00A86605">
      <w:pPr>
        <w:pStyle w:val="Nagwek1"/>
      </w:pPr>
      <w:bookmarkStart w:id="10" w:name="_Toc258314252"/>
      <w:r w:rsidRPr="008872CB">
        <w:t>Opis sposobu przygotowywania ofert</w:t>
      </w:r>
      <w:bookmarkEnd w:id="10"/>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 xml:space="preserve">ce </w:t>
      </w:r>
      <w:r>
        <w:lastRenderedPageBreak/>
        <w:t>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t>SIWZ.</w:t>
      </w:r>
    </w:p>
    <w:p w:rsidR="008D48A7" w:rsidRPr="00E324DE" w:rsidRDefault="008D48A7" w:rsidP="00A43AEE">
      <w:pPr>
        <w:pStyle w:val="Nagwek2"/>
      </w:pPr>
      <w:r w:rsidRPr="00E324DE">
        <w:t xml:space="preserve">Oferta musi być sporządzona według wzoru formularza oferty stanowiącego załącznik do niniejszej </w:t>
      </w:r>
      <w:r w:rsidR="003D0409" w:rsidRPr="00E324DE">
        <w:t xml:space="preserve"> SIWZ</w:t>
      </w:r>
      <w:r w:rsidRPr="00E324DE">
        <w:t>.</w:t>
      </w:r>
    </w:p>
    <w:p w:rsidR="008D48A7" w:rsidRPr="00876900" w:rsidRDefault="008D48A7" w:rsidP="00A43AEE">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A43AEE">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t xml:space="preserve"> z załączonych 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616283" w:rsidRPr="00616283">
        <w:t>Przebudowa ulicy Słowackiego w Olecku na odcinku od ulicy Kościuszki do ulicy Orzeszkowej km 0+012 do km 0+375, dł. 0,363 km</w:t>
      </w:r>
      <w:r w:rsidR="008D48A7">
        <w:t xml:space="preserve"> NIE OTWIERAĆ przed: </w:t>
      </w:r>
      <w:r w:rsidR="00616283" w:rsidRPr="00616283">
        <w:t>2016-10-05</w:t>
      </w:r>
      <w:r w:rsidR="008D48A7">
        <w:t xml:space="preserve"> godz. </w:t>
      </w:r>
      <w:r w:rsidR="00616283" w:rsidRPr="00616283">
        <w:t>10:10</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proofErr w:type="spellStart"/>
      <w:r w:rsidR="00CF3703">
        <w:t>pkt</w:t>
      </w:r>
      <w:proofErr w:type="spellEnd"/>
      <w:r w:rsidR="00CF3703">
        <w:t xml:space="preserve"> </w:t>
      </w:r>
      <w:r w:rsidR="002962E0" w:rsidRPr="00E324DE">
        <w:t>15</w:t>
      </w:r>
      <w:r w:rsidR="00536FAD" w:rsidRPr="00E324DE">
        <w:t>.11</w:t>
      </w:r>
      <w:r>
        <w:t xml:space="preserve"> oraz dodatkowo oznaczone słowami „ZMIANA” lub „WYCOFANIE”.</w:t>
      </w:r>
    </w:p>
    <w:p w:rsidR="00B51D96" w:rsidRDefault="00B51D96" w:rsidP="00B51D96">
      <w:pPr>
        <w:pStyle w:val="Nagwek2"/>
        <w:ind w:left="709"/>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2A0156" w:rsidRDefault="002A0156" w:rsidP="00B51D96">
      <w:pPr>
        <w:pStyle w:val="Nagwek2"/>
        <w:numPr>
          <w:ilvl w:val="0"/>
          <w:numId w:val="0"/>
        </w:numPr>
        <w:ind w:left="709"/>
      </w:pPr>
    </w:p>
    <w:p w:rsidR="002A0156" w:rsidRPr="00876900" w:rsidRDefault="002A0156" w:rsidP="00B51D96">
      <w:pPr>
        <w:pStyle w:val="Nagwek2"/>
        <w:numPr>
          <w:ilvl w:val="0"/>
          <w:numId w:val="0"/>
        </w:numPr>
        <w:ind w:left="709"/>
      </w:pPr>
    </w:p>
    <w:p w:rsidR="008D48A7" w:rsidRPr="00876900" w:rsidRDefault="008D48A7" w:rsidP="00A86605">
      <w:pPr>
        <w:pStyle w:val="Nagwek1"/>
      </w:pPr>
      <w:bookmarkStart w:id="11" w:name="_Toc258314253"/>
      <w:r w:rsidRPr="00CE099A">
        <w:lastRenderedPageBreak/>
        <w:t>Miejsce oraz termin składania i otwarcia ofert</w:t>
      </w:r>
      <w:bookmarkEnd w:id="11"/>
    </w:p>
    <w:p w:rsidR="008D48A7" w:rsidRDefault="008D48A7" w:rsidP="00A43AEE">
      <w:pPr>
        <w:pStyle w:val="Nagwek2"/>
      </w:pPr>
      <w:r>
        <w:t xml:space="preserve">Oferty należy składać w </w:t>
      </w:r>
      <w:r w:rsidR="00616283" w:rsidRPr="00616283">
        <w:t>siedzibie Zamawiającego</w:t>
      </w:r>
      <w:r>
        <w:t xml:space="preserve">, pokój nr: </w:t>
      </w:r>
      <w:r w:rsidR="00616283" w:rsidRPr="00616283">
        <w:t>5</w:t>
      </w:r>
      <w:r>
        <w:t xml:space="preserve"> do dnia </w:t>
      </w:r>
      <w:r w:rsidR="00616283" w:rsidRPr="00616283">
        <w:t>2016-10-05</w:t>
      </w:r>
      <w:r>
        <w:t xml:space="preserve"> do godz. </w:t>
      </w:r>
      <w:r w:rsidR="00616283" w:rsidRPr="00616283">
        <w:t>10:00</w:t>
      </w:r>
      <w:r>
        <w:t>.</w:t>
      </w:r>
    </w:p>
    <w:p w:rsidR="008D48A7" w:rsidRPr="00876900" w:rsidRDefault="00656498" w:rsidP="00A43AEE">
      <w:pPr>
        <w:pStyle w:val="Nagwek2"/>
      </w:pPr>
      <w:r w:rsidRPr="00D91376">
        <w:t>Zama</w:t>
      </w:r>
      <w:r w:rsidR="005B4881">
        <w:t>wiający niezwłocznie zawiadomi W</w:t>
      </w:r>
      <w:r w:rsidRPr="00D91376">
        <w:t xml:space="preserve">ykonawcę o złożeniu oferty po terminie oraz zwróci ofertę po upływie </w:t>
      </w:r>
      <w:r>
        <w:t>terminu do wniesienia odwołania</w:t>
      </w:r>
      <w:r w:rsidR="008D48A7">
        <w:t>.</w:t>
      </w:r>
    </w:p>
    <w:p w:rsidR="008D48A7" w:rsidRDefault="008D48A7" w:rsidP="00A43AEE">
      <w:pPr>
        <w:pStyle w:val="Nagwek2"/>
      </w:pPr>
      <w:r>
        <w:t xml:space="preserve">Otwarcie ofert nastąpi w dniu: </w:t>
      </w:r>
      <w:r w:rsidR="00616283" w:rsidRPr="00616283">
        <w:t>2016-10-05</w:t>
      </w:r>
      <w:r>
        <w:t xml:space="preserve"> o godz. </w:t>
      </w:r>
      <w:r w:rsidR="00616283" w:rsidRPr="00616283">
        <w:t>10:10</w:t>
      </w:r>
      <w:r>
        <w:t xml:space="preserve">, w </w:t>
      </w:r>
      <w:r w:rsidR="00616283" w:rsidRPr="00616283">
        <w:t>siedzibie Zamawiającego</w:t>
      </w:r>
      <w:r>
        <w:t xml:space="preserve">, pokój nr </w:t>
      </w:r>
      <w:r w:rsidR="00616283" w:rsidRPr="00616283">
        <w:t>7</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A86605">
      <w:pPr>
        <w:pStyle w:val="Nagwek1"/>
      </w:pPr>
      <w:bookmarkStart w:id="12" w:name="_Toc258314254"/>
      <w:r w:rsidRPr="004A65BB">
        <w:t>Opis sposobu obliczenia ceny</w:t>
      </w:r>
      <w:bookmarkEnd w:id="12"/>
    </w:p>
    <w:p w:rsidR="008D48A7" w:rsidRPr="00345533" w:rsidRDefault="008A3895" w:rsidP="00B51D96">
      <w:pPr>
        <w:pStyle w:val="Nagwek2"/>
        <w:rPr>
          <w:color w:val="auto"/>
        </w:rPr>
      </w:pPr>
      <w:r>
        <w:t>W ofercie W</w:t>
      </w:r>
      <w:r w:rsidR="00B51D96" w:rsidRPr="00B51D96">
        <w:t xml:space="preserve">ykonawca zobowiązany jest podać </w:t>
      </w:r>
      <w:r w:rsidR="00B51D96" w:rsidRPr="00E324DE">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B51D96">
      <w:pPr>
        <w:pStyle w:val="Nagwek2"/>
        <w:rPr>
          <w:color w:val="auto"/>
        </w:rPr>
      </w:pPr>
      <w:r w:rsidRPr="00B51D96">
        <w:t xml:space="preserve">W </w:t>
      </w:r>
      <w:r w:rsidRPr="00E324DE">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A43AEE">
      <w:pPr>
        <w:pStyle w:val="Nagwek2"/>
      </w:pPr>
      <w:r w:rsidRPr="00D21E80">
        <w:t>Rozliczenia między Zamawiającym a Wykonawcą prowadzon</w:t>
      </w:r>
      <w:r>
        <w:t xml:space="preserve">e będą w walucie </w:t>
      </w:r>
      <w:r w:rsidR="00B51D96" w:rsidRPr="008A2DCA">
        <w:t>PLN</w:t>
      </w:r>
      <w:r>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616283" w:rsidP="00A43AEE">
      <w:pPr>
        <w:pStyle w:val="Nagwek2"/>
      </w:pPr>
      <w:r w:rsidRPr="000D4A4D">
        <w:t>Zamawiający nie przewiduje udzielenia zaliczek na poczet wykonania zamówienia.</w:t>
      </w:r>
    </w:p>
    <w:p w:rsidR="008D48A7" w:rsidRPr="00876900" w:rsidRDefault="008D48A7" w:rsidP="00A86605">
      <w:pPr>
        <w:pStyle w:val="Nagwek1"/>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3"/>
    </w:p>
    <w:p w:rsidR="008D48A7" w:rsidRDefault="008D48A7" w:rsidP="00A43AEE">
      <w:pPr>
        <w:pStyle w:val="Nagwek2"/>
      </w:pPr>
      <w:r w:rsidRPr="00A149D4">
        <w:t>Zamawiający będzie oceniał oferty według następujących kryteriów:</w:t>
      </w:r>
    </w:p>
    <w:p w:rsidR="002A0156" w:rsidRDefault="002A0156" w:rsidP="002A0156">
      <w:pPr>
        <w:pStyle w:val="Nagwek2"/>
        <w:numPr>
          <w:ilvl w:val="0"/>
          <w:numId w:val="0"/>
        </w:numPr>
        <w:ind w:left="68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840"/>
        <w:gridCol w:w="1842"/>
      </w:tblGrid>
      <w:tr w:rsidR="008D48A7" w:rsidRPr="006672A6" w:rsidTr="008A2DCA">
        <w:tc>
          <w:tcPr>
            <w:tcW w:w="709" w:type="dxa"/>
          </w:tcPr>
          <w:p w:rsidR="008D48A7" w:rsidRPr="006672A6" w:rsidRDefault="008D48A7" w:rsidP="006672A6">
            <w:pPr>
              <w:spacing w:before="60" w:after="120"/>
              <w:jc w:val="both"/>
              <w:rPr>
                <w:b/>
                <w:sz w:val="20"/>
                <w:szCs w:val="20"/>
              </w:rPr>
            </w:pPr>
            <w:r w:rsidRPr="006672A6">
              <w:rPr>
                <w:b/>
                <w:sz w:val="20"/>
                <w:szCs w:val="20"/>
              </w:rPr>
              <w:lastRenderedPageBreak/>
              <w:t>Nr</w:t>
            </w:r>
          </w:p>
        </w:tc>
        <w:tc>
          <w:tcPr>
            <w:tcW w:w="4840"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616283" w:rsidRPr="006672A6" w:rsidTr="008A2DCA">
        <w:tc>
          <w:tcPr>
            <w:tcW w:w="709" w:type="dxa"/>
          </w:tcPr>
          <w:p w:rsidR="00616283" w:rsidRPr="00A149D4" w:rsidRDefault="00616283" w:rsidP="006F4F15">
            <w:pPr>
              <w:spacing w:before="60" w:after="120"/>
              <w:jc w:val="both"/>
            </w:pPr>
            <w:r w:rsidRPr="00616283">
              <w:t>1</w:t>
            </w:r>
          </w:p>
        </w:tc>
        <w:tc>
          <w:tcPr>
            <w:tcW w:w="4840" w:type="dxa"/>
          </w:tcPr>
          <w:p w:rsidR="00616283" w:rsidRPr="00A149D4" w:rsidRDefault="00616283" w:rsidP="006F4F15">
            <w:pPr>
              <w:spacing w:before="60" w:after="120"/>
              <w:jc w:val="both"/>
            </w:pPr>
            <w:r w:rsidRPr="00616283">
              <w:t>Cena</w:t>
            </w:r>
          </w:p>
        </w:tc>
        <w:tc>
          <w:tcPr>
            <w:tcW w:w="1842" w:type="dxa"/>
          </w:tcPr>
          <w:p w:rsidR="00616283" w:rsidRPr="00A149D4" w:rsidRDefault="00616283" w:rsidP="006F4F15">
            <w:pPr>
              <w:spacing w:before="60" w:after="120"/>
              <w:jc w:val="both"/>
            </w:pPr>
            <w:r w:rsidRPr="00616283">
              <w:t>60</w:t>
            </w:r>
            <w:r>
              <w:t xml:space="preserve"> %</w:t>
            </w:r>
          </w:p>
        </w:tc>
      </w:tr>
      <w:tr w:rsidR="00616283" w:rsidRPr="006672A6" w:rsidTr="008A2DCA">
        <w:tc>
          <w:tcPr>
            <w:tcW w:w="709" w:type="dxa"/>
          </w:tcPr>
          <w:p w:rsidR="00616283" w:rsidRPr="00A149D4" w:rsidRDefault="00616283" w:rsidP="006F4F15">
            <w:pPr>
              <w:spacing w:before="60" w:after="120"/>
              <w:jc w:val="both"/>
            </w:pPr>
            <w:r w:rsidRPr="00616283">
              <w:t>2</w:t>
            </w:r>
          </w:p>
        </w:tc>
        <w:tc>
          <w:tcPr>
            <w:tcW w:w="4840" w:type="dxa"/>
          </w:tcPr>
          <w:p w:rsidR="00616283" w:rsidRPr="00A149D4" w:rsidRDefault="00616283" w:rsidP="006F4F15">
            <w:pPr>
              <w:spacing w:before="60" w:after="120"/>
              <w:jc w:val="both"/>
            </w:pPr>
            <w:r w:rsidRPr="00616283">
              <w:t>Okres gwarancji i rękojmi</w:t>
            </w:r>
          </w:p>
        </w:tc>
        <w:tc>
          <w:tcPr>
            <w:tcW w:w="1842" w:type="dxa"/>
          </w:tcPr>
          <w:p w:rsidR="00616283" w:rsidRPr="00A149D4" w:rsidRDefault="00616283" w:rsidP="006F4F15">
            <w:pPr>
              <w:spacing w:before="60" w:after="120"/>
              <w:jc w:val="both"/>
            </w:pPr>
            <w:r w:rsidRPr="00616283">
              <w:t>20</w:t>
            </w:r>
            <w:r>
              <w:t xml:space="preserve"> %</w:t>
            </w:r>
          </w:p>
        </w:tc>
      </w:tr>
      <w:tr w:rsidR="00616283" w:rsidRPr="006672A6" w:rsidTr="008A2DCA">
        <w:tc>
          <w:tcPr>
            <w:tcW w:w="709" w:type="dxa"/>
          </w:tcPr>
          <w:p w:rsidR="00616283" w:rsidRPr="00A149D4" w:rsidRDefault="00616283" w:rsidP="006F4F15">
            <w:pPr>
              <w:spacing w:before="60" w:after="120"/>
              <w:jc w:val="both"/>
            </w:pPr>
            <w:r w:rsidRPr="00616283">
              <w:t>3</w:t>
            </w:r>
          </w:p>
        </w:tc>
        <w:tc>
          <w:tcPr>
            <w:tcW w:w="4840" w:type="dxa"/>
          </w:tcPr>
          <w:p w:rsidR="00616283" w:rsidRPr="00A149D4" w:rsidRDefault="00616283" w:rsidP="006F4F15">
            <w:pPr>
              <w:spacing w:before="60" w:after="120"/>
              <w:jc w:val="both"/>
            </w:pPr>
            <w:r w:rsidRPr="00616283">
              <w:t>Zatrudnienie osób bezrobotnych</w:t>
            </w:r>
          </w:p>
        </w:tc>
        <w:tc>
          <w:tcPr>
            <w:tcW w:w="1842" w:type="dxa"/>
          </w:tcPr>
          <w:p w:rsidR="00616283" w:rsidRPr="00A149D4" w:rsidRDefault="00616283" w:rsidP="006F4F15">
            <w:pPr>
              <w:spacing w:before="60" w:after="120"/>
              <w:jc w:val="both"/>
            </w:pPr>
            <w:r w:rsidRPr="00616283">
              <w:t>15</w:t>
            </w:r>
            <w:r>
              <w:t xml:space="preserve"> %</w:t>
            </w:r>
          </w:p>
        </w:tc>
      </w:tr>
      <w:tr w:rsidR="00616283" w:rsidRPr="006672A6" w:rsidTr="008A2DCA">
        <w:tc>
          <w:tcPr>
            <w:tcW w:w="709" w:type="dxa"/>
          </w:tcPr>
          <w:p w:rsidR="00616283" w:rsidRPr="00A149D4" w:rsidRDefault="00616283" w:rsidP="006F4F15">
            <w:pPr>
              <w:spacing w:before="60" w:after="120"/>
              <w:jc w:val="both"/>
            </w:pPr>
            <w:r w:rsidRPr="00616283">
              <w:t>4</w:t>
            </w:r>
          </w:p>
        </w:tc>
        <w:tc>
          <w:tcPr>
            <w:tcW w:w="4840" w:type="dxa"/>
          </w:tcPr>
          <w:p w:rsidR="00616283" w:rsidRPr="00A149D4" w:rsidRDefault="00616283" w:rsidP="006F4F15">
            <w:pPr>
              <w:spacing w:before="60" w:after="120"/>
              <w:jc w:val="both"/>
            </w:pPr>
            <w:r w:rsidRPr="00616283">
              <w:t>Termin wykonania</w:t>
            </w:r>
          </w:p>
        </w:tc>
        <w:tc>
          <w:tcPr>
            <w:tcW w:w="1842" w:type="dxa"/>
          </w:tcPr>
          <w:p w:rsidR="00616283" w:rsidRPr="00A149D4" w:rsidRDefault="00616283" w:rsidP="006F4F15">
            <w:pPr>
              <w:spacing w:before="60" w:after="120"/>
              <w:jc w:val="both"/>
            </w:pPr>
            <w:r w:rsidRPr="00616283">
              <w:t>5</w:t>
            </w:r>
            <w:r>
              <w:t xml:space="preserve"> %</w:t>
            </w:r>
          </w:p>
        </w:tc>
      </w:tr>
    </w:tbl>
    <w:p w:rsidR="008D48A7" w:rsidRDefault="008D48A7" w:rsidP="00A43AEE">
      <w:pPr>
        <w:pStyle w:val="Nagwek2"/>
      </w:pPr>
      <w:r w:rsidRPr="00BA284E">
        <w:t xml:space="preserve">Punkty przyznawane za podane w </w:t>
      </w:r>
      <w:proofErr w:type="spellStart"/>
      <w:r w:rsidRPr="00BA284E">
        <w:t>pkt</w:t>
      </w:r>
      <w:proofErr w:type="spellEnd"/>
      <w:r w:rsidRPr="00BA284E">
        <w:t xml:space="preserve"> </w:t>
      </w:r>
      <w:r w:rsidR="00B51D96" w:rsidRPr="008A2DCA">
        <w:t>18</w:t>
      </w:r>
      <w:r w:rsidRPr="008A2DCA">
        <w:t>.1</w:t>
      </w:r>
      <w:r w:rsidRPr="00BA284E">
        <w:t xml:space="preserve"> kryteria będą liczone według następujących wzorów:</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079"/>
      </w:tblGrid>
      <w:tr w:rsidR="008D48A7" w:rsidRPr="006672A6" w:rsidTr="00E13DF7">
        <w:tc>
          <w:tcPr>
            <w:tcW w:w="851" w:type="dxa"/>
          </w:tcPr>
          <w:p w:rsidR="008D48A7" w:rsidRPr="006672A6" w:rsidRDefault="008D48A7" w:rsidP="006672A6">
            <w:pPr>
              <w:spacing w:before="60" w:after="120"/>
              <w:jc w:val="both"/>
              <w:rPr>
                <w:b/>
                <w:sz w:val="20"/>
                <w:szCs w:val="20"/>
              </w:rPr>
            </w:pPr>
            <w:r w:rsidRPr="006672A6">
              <w:rPr>
                <w:b/>
                <w:sz w:val="20"/>
                <w:szCs w:val="20"/>
              </w:rPr>
              <w:t xml:space="preserve">Nr </w:t>
            </w:r>
            <w:proofErr w:type="spellStart"/>
            <w:r w:rsidRPr="006672A6">
              <w:rPr>
                <w:b/>
                <w:sz w:val="20"/>
                <w:szCs w:val="20"/>
              </w:rPr>
              <w:t>kryte</w:t>
            </w:r>
            <w:r w:rsidR="00D41CC5">
              <w:rPr>
                <w:b/>
                <w:sz w:val="20"/>
                <w:szCs w:val="20"/>
              </w:rPr>
              <w:t>-</w:t>
            </w:r>
            <w:r w:rsidRPr="006672A6">
              <w:rPr>
                <w:b/>
                <w:sz w:val="20"/>
                <w:szCs w:val="20"/>
              </w:rPr>
              <w:t>rium</w:t>
            </w:r>
            <w:proofErr w:type="spellEnd"/>
          </w:p>
        </w:tc>
        <w:tc>
          <w:tcPr>
            <w:tcW w:w="8079" w:type="dxa"/>
          </w:tcPr>
          <w:p w:rsidR="008D48A7" w:rsidRPr="006672A6" w:rsidRDefault="008D48A7" w:rsidP="006672A6">
            <w:pPr>
              <w:spacing w:before="60" w:after="120"/>
              <w:jc w:val="both"/>
              <w:rPr>
                <w:b/>
                <w:sz w:val="20"/>
                <w:szCs w:val="20"/>
              </w:rPr>
            </w:pPr>
            <w:r w:rsidRPr="006672A6">
              <w:rPr>
                <w:b/>
                <w:sz w:val="20"/>
                <w:szCs w:val="20"/>
              </w:rPr>
              <w:t>Wzór</w:t>
            </w:r>
          </w:p>
        </w:tc>
      </w:tr>
      <w:tr w:rsidR="00616283" w:rsidRPr="006672A6" w:rsidTr="00E13DF7">
        <w:tc>
          <w:tcPr>
            <w:tcW w:w="851" w:type="dxa"/>
          </w:tcPr>
          <w:p w:rsidR="00616283" w:rsidRPr="006672A6" w:rsidRDefault="00616283" w:rsidP="006F4F15">
            <w:pPr>
              <w:spacing w:before="60" w:after="120"/>
              <w:jc w:val="both"/>
              <w:rPr>
                <w:b/>
              </w:rPr>
            </w:pPr>
            <w:r w:rsidRPr="00616283">
              <w:t>1</w:t>
            </w:r>
          </w:p>
        </w:tc>
        <w:tc>
          <w:tcPr>
            <w:tcW w:w="8079" w:type="dxa"/>
          </w:tcPr>
          <w:p w:rsidR="00616283" w:rsidRPr="00E13DF7" w:rsidRDefault="00616283" w:rsidP="006F4F15">
            <w:pPr>
              <w:pStyle w:val="Tekstpodstawowy"/>
              <w:spacing w:before="60"/>
              <w:rPr>
                <w:b/>
              </w:rPr>
            </w:pPr>
            <w:r w:rsidRPr="00E13DF7">
              <w:rPr>
                <w:b/>
              </w:rPr>
              <w:t>Cena</w:t>
            </w:r>
          </w:p>
          <w:p w:rsidR="00616283" w:rsidRPr="00616283" w:rsidRDefault="00616283" w:rsidP="006F4F15">
            <w:pPr>
              <w:spacing w:before="60" w:after="120"/>
              <w:jc w:val="both"/>
            </w:pPr>
            <w:r w:rsidRPr="00616283">
              <w:t xml:space="preserve">Liczba punktów = ( </w:t>
            </w:r>
            <w:proofErr w:type="spellStart"/>
            <w:r w:rsidRPr="00616283">
              <w:t>Cmin</w:t>
            </w:r>
            <w:proofErr w:type="spellEnd"/>
            <w:r w:rsidRPr="00616283">
              <w:t>/</w:t>
            </w:r>
            <w:proofErr w:type="spellStart"/>
            <w:r w:rsidRPr="00616283">
              <w:t>Cof</w:t>
            </w:r>
            <w:proofErr w:type="spellEnd"/>
            <w:r w:rsidRPr="00616283">
              <w:t xml:space="preserve"> ) * 100 * waga</w:t>
            </w:r>
          </w:p>
          <w:p w:rsidR="00616283" w:rsidRPr="00616283" w:rsidRDefault="00616283" w:rsidP="006F4F15">
            <w:pPr>
              <w:spacing w:before="60" w:after="120"/>
              <w:jc w:val="both"/>
            </w:pPr>
            <w:r w:rsidRPr="00616283">
              <w:t>gdzie:</w:t>
            </w:r>
          </w:p>
          <w:p w:rsidR="00616283" w:rsidRPr="00616283" w:rsidRDefault="00616283" w:rsidP="006F4F15">
            <w:pPr>
              <w:spacing w:before="60" w:after="120"/>
              <w:jc w:val="both"/>
            </w:pPr>
            <w:r w:rsidRPr="00616283">
              <w:t xml:space="preserve">- </w:t>
            </w:r>
            <w:proofErr w:type="spellStart"/>
            <w:r w:rsidRPr="00616283">
              <w:t>Cmin</w:t>
            </w:r>
            <w:proofErr w:type="spellEnd"/>
            <w:r w:rsidRPr="00616283">
              <w:t xml:space="preserve"> - najniższa cena spośród wszystkich ofert</w:t>
            </w:r>
          </w:p>
          <w:p w:rsidR="00616283" w:rsidRPr="006672A6" w:rsidRDefault="00616283" w:rsidP="006F4F15">
            <w:pPr>
              <w:spacing w:before="60" w:after="120"/>
              <w:jc w:val="both"/>
              <w:rPr>
                <w:b/>
              </w:rPr>
            </w:pPr>
            <w:r w:rsidRPr="00616283">
              <w:t xml:space="preserve">- </w:t>
            </w:r>
            <w:proofErr w:type="spellStart"/>
            <w:r w:rsidRPr="00616283">
              <w:t>Cof</w:t>
            </w:r>
            <w:proofErr w:type="spellEnd"/>
            <w:r w:rsidRPr="00616283">
              <w:t xml:space="preserve"> -  cena podana w ofercie</w:t>
            </w:r>
          </w:p>
        </w:tc>
      </w:tr>
      <w:tr w:rsidR="00616283" w:rsidRPr="006672A6" w:rsidTr="00E13DF7">
        <w:tc>
          <w:tcPr>
            <w:tcW w:w="851" w:type="dxa"/>
          </w:tcPr>
          <w:p w:rsidR="00616283" w:rsidRPr="006672A6" w:rsidRDefault="00616283" w:rsidP="006F4F15">
            <w:pPr>
              <w:spacing w:before="60" w:after="120"/>
              <w:jc w:val="both"/>
              <w:rPr>
                <w:b/>
              </w:rPr>
            </w:pPr>
            <w:r w:rsidRPr="00616283">
              <w:t>2</w:t>
            </w:r>
          </w:p>
        </w:tc>
        <w:tc>
          <w:tcPr>
            <w:tcW w:w="8079" w:type="dxa"/>
          </w:tcPr>
          <w:p w:rsidR="00616283" w:rsidRPr="00E13DF7" w:rsidRDefault="00616283" w:rsidP="006F4F15">
            <w:pPr>
              <w:pStyle w:val="Tekstpodstawowy"/>
              <w:spacing w:before="60"/>
              <w:rPr>
                <w:b/>
              </w:rPr>
            </w:pPr>
            <w:r w:rsidRPr="00E13DF7">
              <w:rPr>
                <w:b/>
              </w:rPr>
              <w:t>Okres gwarancji i rękojmi</w:t>
            </w:r>
          </w:p>
          <w:p w:rsidR="008A2DCA" w:rsidRPr="00386A75" w:rsidRDefault="008A2DCA" w:rsidP="008A2DCA">
            <w:pPr>
              <w:spacing w:before="60" w:after="120"/>
              <w:jc w:val="both"/>
            </w:pPr>
            <w:r>
              <w:t xml:space="preserve">Liczba punktów </w:t>
            </w:r>
            <w:r w:rsidRPr="00386A75">
              <w:t xml:space="preserve">= </w:t>
            </w:r>
            <w:r>
              <w:t>[</w:t>
            </w:r>
            <w:r w:rsidRPr="00386A75">
              <w:t xml:space="preserve">( </w:t>
            </w:r>
            <w:proofErr w:type="spellStart"/>
            <w:r w:rsidRPr="00386A75">
              <w:t>Ozn</w:t>
            </w:r>
            <w:proofErr w:type="spellEnd"/>
            <w:r w:rsidRPr="00386A75">
              <w:t xml:space="preserve"> war2</w:t>
            </w:r>
            <w:r>
              <w:t xml:space="preserve"> – </w:t>
            </w:r>
            <w:proofErr w:type="spellStart"/>
            <w:r>
              <w:t>Xmin</w:t>
            </w:r>
            <w:proofErr w:type="spellEnd"/>
            <w:r>
              <w:t xml:space="preserve">.) </w:t>
            </w:r>
            <w:r w:rsidRPr="00386A75">
              <w:t>/</w:t>
            </w:r>
            <w:r>
              <w:t xml:space="preserve"> (</w:t>
            </w:r>
            <w:proofErr w:type="spellStart"/>
            <w:r w:rsidRPr="00386A75">
              <w:t>Ozn</w:t>
            </w:r>
            <w:proofErr w:type="spellEnd"/>
            <w:r w:rsidRPr="00386A75">
              <w:t xml:space="preserve"> max2</w:t>
            </w:r>
            <w:r>
              <w:t xml:space="preserve"> – </w:t>
            </w:r>
            <w:proofErr w:type="spellStart"/>
            <w:r>
              <w:t>Xmin</w:t>
            </w:r>
            <w:proofErr w:type="spellEnd"/>
            <w:r>
              <w:t>. )]</w:t>
            </w:r>
            <w:r w:rsidRPr="00386A75">
              <w:t>* 100 * waga</w:t>
            </w:r>
          </w:p>
          <w:p w:rsidR="008A2DCA" w:rsidRPr="00386A75" w:rsidRDefault="008A2DCA" w:rsidP="008A2DCA">
            <w:pPr>
              <w:spacing w:before="60" w:after="120"/>
              <w:jc w:val="both"/>
            </w:pPr>
            <w:r w:rsidRPr="00386A75">
              <w:t>gdzie:</w:t>
            </w:r>
          </w:p>
          <w:p w:rsidR="008A2DCA" w:rsidRPr="00386A75" w:rsidRDefault="008A2DCA" w:rsidP="008A2DCA">
            <w:pPr>
              <w:spacing w:before="60" w:after="120"/>
              <w:jc w:val="both"/>
            </w:pPr>
            <w:r w:rsidRPr="00386A75">
              <w:t xml:space="preserve"> - </w:t>
            </w:r>
            <w:proofErr w:type="spellStart"/>
            <w:r w:rsidRPr="00386A75">
              <w:t>Ozn</w:t>
            </w:r>
            <w:proofErr w:type="spellEnd"/>
            <w:r w:rsidRPr="00386A75">
              <w:t xml:space="preserve"> war2 - okres gwarancji </w:t>
            </w:r>
            <w:r w:rsidRPr="009B1BB7">
              <w:t>i rękojmi</w:t>
            </w:r>
            <w:r>
              <w:t xml:space="preserve"> podany </w:t>
            </w:r>
            <w:r w:rsidRPr="00386A75">
              <w:t>w</w:t>
            </w:r>
            <w:r>
              <w:t xml:space="preserve"> ofercie</w:t>
            </w:r>
          </w:p>
          <w:p w:rsidR="008A2DCA" w:rsidRDefault="008A2DCA" w:rsidP="008A2DCA">
            <w:pPr>
              <w:spacing w:before="60" w:after="120"/>
              <w:jc w:val="both"/>
            </w:pPr>
            <w:r>
              <w:t xml:space="preserve"> - </w:t>
            </w:r>
            <w:proofErr w:type="spellStart"/>
            <w:r>
              <w:t>Ozn</w:t>
            </w:r>
            <w:proofErr w:type="spellEnd"/>
            <w:r>
              <w:t xml:space="preserve"> max2 -– </w:t>
            </w:r>
            <w:r w:rsidRPr="00162AFC">
              <w:rPr>
                <w:b/>
              </w:rPr>
              <w:t>najwyższy  okres</w:t>
            </w:r>
            <w:r>
              <w:t xml:space="preserve"> gwarancji i rękojmi: </w:t>
            </w:r>
            <w:r w:rsidRPr="00162AFC">
              <w:rPr>
                <w:b/>
              </w:rPr>
              <w:t>84 miesiące</w:t>
            </w:r>
            <w:r>
              <w:t xml:space="preserve"> </w:t>
            </w:r>
          </w:p>
          <w:p w:rsidR="008A2DCA" w:rsidRDefault="008A2DCA" w:rsidP="008A2DCA">
            <w:pPr>
              <w:spacing w:before="60" w:after="120"/>
              <w:jc w:val="both"/>
              <w:rPr>
                <w:b/>
              </w:rPr>
            </w:pPr>
            <w:r>
              <w:t xml:space="preserve">- </w:t>
            </w:r>
            <w:proofErr w:type="spellStart"/>
            <w:r>
              <w:t>Xmin</w:t>
            </w:r>
            <w:proofErr w:type="spellEnd"/>
            <w:r>
              <w:t xml:space="preserve">. – wymagany </w:t>
            </w:r>
            <w:r w:rsidRPr="00162AFC">
              <w:rPr>
                <w:b/>
              </w:rPr>
              <w:t>najniższy okres</w:t>
            </w:r>
            <w:r>
              <w:t xml:space="preserve"> gwarancji </w:t>
            </w:r>
            <w:r w:rsidRPr="009B1BB7">
              <w:t>i rękojmi</w:t>
            </w:r>
            <w:r>
              <w:t xml:space="preserve">: </w:t>
            </w:r>
            <w:r w:rsidRPr="00162AFC">
              <w:rPr>
                <w:b/>
              </w:rPr>
              <w:t>60 miesięcy</w:t>
            </w:r>
          </w:p>
          <w:p w:rsidR="00240B75" w:rsidRDefault="00240B75" w:rsidP="00240B75">
            <w:pPr>
              <w:spacing w:before="60" w:after="120"/>
              <w:jc w:val="both"/>
            </w:pPr>
            <w:r>
              <w:t>Okres gwarancji i rękojmi należy podawać w pełnych miesiącach (w innym przypadku Zamawiający zaokrągli w dół do pełnych miesięcy)</w:t>
            </w:r>
          </w:p>
          <w:p w:rsidR="00240B75" w:rsidRPr="008A2DCA" w:rsidRDefault="00240B75" w:rsidP="00240B75">
            <w:pPr>
              <w:spacing w:before="60" w:after="120"/>
              <w:jc w:val="both"/>
            </w:pPr>
            <w:r>
              <w:t xml:space="preserve">Okres gwarancji </w:t>
            </w:r>
            <w:r w:rsidRPr="009B1BB7">
              <w:t>i rękojmi</w:t>
            </w:r>
            <w:r>
              <w:t xml:space="preserve"> powyżej 84 miesiące nie będzie punktowany, otrzyma maksymalną liczbę punktów – 20.</w:t>
            </w:r>
          </w:p>
        </w:tc>
      </w:tr>
      <w:tr w:rsidR="00616283" w:rsidRPr="006672A6" w:rsidTr="00E13DF7">
        <w:tc>
          <w:tcPr>
            <w:tcW w:w="851" w:type="dxa"/>
          </w:tcPr>
          <w:p w:rsidR="00616283" w:rsidRPr="006672A6" w:rsidRDefault="00616283" w:rsidP="006F4F15">
            <w:pPr>
              <w:spacing w:before="60" w:after="120"/>
              <w:jc w:val="both"/>
              <w:rPr>
                <w:b/>
              </w:rPr>
            </w:pPr>
            <w:r w:rsidRPr="00616283">
              <w:t>3</w:t>
            </w:r>
          </w:p>
        </w:tc>
        <w:tc>
          <w:tcPr>
            <w:tcW w:w="8079" w:type="dxa"/>
          </w:tcPr>
          <w:p w:rsidR="00616283" w:rsidRPr="00E13DF7" w:rsidRDefault="00616283" w:rsidP="006F4F15">
            <w:pPr>
              <w:pStyle w:val="Tekstpodstawowy"/>
              <w:spacing w:before="60"/>
              <w:rPr>
                <w:b/>
              </w:rPr>
            </w:pPr>
            <w:r w:rsidRPr="00E13DF7">
              <w:rPr>
                <w:b/>
              </w:rPr>
              <w:t>Zatrudnienie osób bezrobotnych</w:t>
            </w:r>
          </w:p>
          <w:p w:rsidR="008A2DCA" w:rsidRDefault="008A2DCA" w:rsidP="006F4F15">
            <w:pPr>
              <w:spacing w:before="60" w:after="120"/>
              <w:jc w:val="both"/>
            </w:pPr>
            <w:r>
              <w:t xml:space="preserve">Niezatrudnienie żadnej osoby </w:t>
            </w:r>
            <w:r w:rsidR="00E13DF7">
              <w:t xml:space="preserve">bezrobotnej do realizacji przedmiotu zamówienia – 0 </w:t>
            </w:r>
            <w:proofErr w:type="spellStart"/>
            <w:r w:rsidR="00E13DF7">
              <w:t>pkt</w:t>
            </w:r>
            <w:proofErr w:type="spellEnd"/>
          </w:p>
          <w:p w:rsidR="00E13DF7" w:rsidRDefault="00E13DF7" w:rsidP="00E13DF7">
            <w:pPr>
              <w:spacing w:before="60" w:after="120"/>
              <w:jc w:val="both"/>
            </w:pPr>
            <w:r>
              <w:t xml:space="preserve">Zatrudnienie 1 osoby bezrobotnej do realizacji przedmiotu zamówienia – 5 </w:t>
            </w:r>
            <w:proofErr w:type="spellStart"/>
            <w:r>
              <w:t>pkt</w:t>
            </w:r>
            <w:proofErr w:type="spellEnd"/>
          </w:p>
          <w:p w:rsidR="00E13DF7" w:rsidRDefault="00E13DF7" w:rsidP="00E13DF7">
            <w:pPr>
              <w:spacing w:before="60" w:after="120"/>
              <w:jc w:val="both"/>
            </w:pPr>
            <w:r>
              <w:t xml:space="preserve">Zatrudnienie 2 osób bezrobotnych do realizacji przedmiotu zamówienia – 10 </w:t>
            </w:r>
            <w:proofErr w:type="spellStart"/>
            <w:r>
              <w:t>pkt</w:t>
            </w:r>
            <w:proofErr w:type="spellEnd"/>
          </w:p>
          <w:p w:rsidR="00616283" w:rsidRPr="00ED6A0C" w:rsidRDefault="00E13DF7" w:rsidP="006F4F15">
            <w:pPr>
              <w:spacing w:before="60" w:after="120"/>
              <w:jc w:val="both"/>
            </w:pPr>
            <w:r>
              <w:t xml:space="preserve">Zatrudnienie 3 i więcej osób bezrobotnych do realizacji przedmiotu zamówienia – 15 </w:t>
            </w:r>
            <w:proofErr w:type="spellStart"/>
            <w:r>
              <w:t>pkt</w:t>
            </w:r>
            <w:proofErr w:type="spellEnd"/>
          </w:p>
        </w:tc>
      </w:tr>
      <w:tr w:rsidR="00616283" w:rsidRPr="006672A6" w:rsidTr="00E13DF7">
        <w:tc>
          <w:tcPr>
            <w:tcW w:w="851" w:type="dxa"/>
          </w:tcPr>
          <w:p w:rsidR="00616283" w:rsidRPr="006672A6" w:rsidRDefault="00616283" w:rsidP="006F4F15">
            <w:pPr>
              <w:spacing w:before="60" w:after="120"/>
              <w:jc w:val="both"/>
              <w:rPr>
                <w:b/>
              </w:rPr>
            </w:pPr>
            <w:r w:rsidRPr="00616283">
              <w:t>4</w:t>
            </w:r>
          </w:p>
        </w:tc>
        <w:tc>
          <w:tcPr>
            <w:tcW w:w="8079" w:type="dxa"/>
          </w:tcPr>
          <w:p w:rsidR="00616283" w:rsidRDefault="00616283" w:rsidP="006F4F15">
            <w:pPr>
              <w:pStyle w:val="Tekstpodstawowy"/>
              <w:spacing w:before="60"/>
              <w:rPr>
                <w:b/>
              </w:rPr>
            </w:pPr>
            <w:r w:rsidRPr="00E13DF7">
              <w:rPr>
                <w:b/>
              </w:rPr>
              <w:t>Termin wykonania</w:t>
            </w:r>
          </w:p>
          <w:p w:rsidR="00E13DF7" w:rsidRDefault="00E13DF7" w:rsidP="006F4F15">
            <w:pPr>
              <w:pStyle w:val="Tekstpodstawowy"/>
              <w:spacing w:before="60"/>
            </w:pPr>
            <w:r w:rsidRPr="00E13DF7">
              <w:t xml:space="preserve">Nieskrócenie </w:t>
            </w:r>
            <w:r>
              <w:t xml:space="preserve">terminu wykonania przedmiotu zamówienia - 0 </w:t>
            </w:r>
            <w:proofErr w:type="spellStart"/>
            <w:r>
              <w:t>pkt</w:t>
            </w:r>
            <w:proofErr w:type="spellEnd"/>
          </w:p>
          <w:p w:rsidR="00E13DF7" w:rsidRDefault="00E13DF7" w:rsidP="006F4F15">
            <w:pPr>
              <w:pStyle w:val="Tekstpodstawowy"/>
              <w:spacing w:before="60"/>
            </w:pPr>
            <w:r>
              <w:t xml:space="preserve">Skrócenie o 1 tydzień terminu wykonania przedmiotu zamówienia – 2 </w:t>
            </w:r>
            <w:proofErr w:type="spellStart"/>
            <w:r>
              <w:t>pkt</w:t>
            </w:r>
            <w:proofErr w:type="spellEnd"/>
          </w:p>
          <w:p w:rsidR="00616283" w:rsidRPr="00ED6A0C" w:rsidRDefault="00E13DF7" w:rsidP="00ED6A0C">
            <w:pPr>
              <w:pStyle w:val="Tekstpodstawowy"/>
              <w:spacing w:before="60"/>
            </w:pPr>
            <w:r>
              <w:lastRenderedPageBreak/>
              <w:t xml:space="preserve">Skrócenie o 2 </w:t>
            </w:r>
            <w:r w:rsidR="00ED6A0C">
              <w:t xml:space="preserve">i więcej </w:t>
            </w:r>
            <w:r>
              <w:t xml:space="preserve">tygodnie terminu wykonania przedmiotu zamówienia – 5 </w:t>
            </w:r>
            <w:proofErr w:type="spellStart"/>
            <w:r>
              <w:t>pkt</w:t>
            </w:r>
            <w:proofErr w:type="spellEnd"/>
            <w:r>
              <w:t xml:space="preserve"> </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proofErr w:type="spellStart"/>
      <w:r w:rsidR="00B51D96" w:rsidRPr="00B51D96">
        <w:t>pkt</w:t>
      </w:r>
      <w:proofErr w:type="spellEnd"/>
      <w:r w:rsidR="00B51D96" w:rsidRPr="00B51D96">
        <w:t xml:space="preserve"> </w:t>
      </w:r>
      <w:r w:rsidR="00B51D96" w:rsidRPr="00AF55EB">
        <w:t>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990A89">
      <w:pPr>
        <w:pStyle w:val="Nagwek2"/>
        <w:numPr>
          <w:ilvl w:val="0"/>
          <w:numId w:val="18"/>
        </w:numPr>
      </w:pPr>
      <w:r w:rsidRPr="00990A89">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2A0156" w:rsidRDefault="002A0156" w:rsidP="002A0156">
      <w:pPr>
        <w:pStyle w:val="Nagwek2"/>
        <w:numPr>
          <w:ilvl w:val="0"/>
          <w:numId w:val="0"/>
        </w:numPr>
        <w:ind w:left="680"/>
      </w:pPr>
    </w:p>
    <w:p w:rsidR="008D48A7" w:rsidRPr="00876900" w:rsidRDefault="008D48A7" w:rsidP="00A86605">
      <w:pPr>
        <w:pStyle w:val="Nagwek1"/>
      </w:pPr>
      <w:bookmarkStart w:id="14" w:name="_Toc258314256"/>
      <w:r w:rsidRPr="00772DC8">
        <w:lastRenderedPageBreak/>
        <w:t>UDZIELENIE ZAMÓWIENIA</w:t>
      </w:r>
      <w:bookmarkEnd w:id="14"/>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ykonawców o wyn</w:t>
      </w:r>
      <w:r w:rsidR="00AF55EB">
        <w:t>ikach postę</w:t>
      </w:r>
      <w:r w:rsidRPr="00335C23">
        <w:t xml:space="preserve">powania zgodnie z art. 92 ust.1 ustawy </w:t>
      </w:r>
      <w:proofErr w:type="spellStart"/>
      <w:r w:rsidRPr="00335C23">
        <w:t>Pzp</w:t>
      </w:r>
      <w:proofErr w:type="spellEnd"/>
      <w:r w:rsidRPr="00335C23">
        <w:t xml:space="preserve"> oraz udostępni na stronie i</w:t>
      </w:r>
      <w:r>
        <w:t xml:space="preserve">nternetowej </w:t>
      </w:r>
      <w:r w:rsidR="00616283" w:rsidRPr="00616283">
        <w:rPr>
          <w:color w:val="0000FF"/>
          <w:u w:val="single"/>
        </w:rPr>
        <w:t>www.spolecko.bip.doc.pl</w:t>
      </w:r>
      <w:r w:rsidRPr="00335C23">
        <w:t xml:space="preserve"> i w miejscu publicznie dostępnym na tablicy ogłoszeń w </w:t>
      </w:r>
      <w:r w:rsidR="009554B6">
        <w:t xml:space="preserve">swojej </w:t>
      </w:r>
      <w:r w:rsidRPr="00335C23">
        <w:t>siedzibie info</w:t>
      </w:r>
      <w:r w:rsidR="005C46D9">
        <w:t>rmacje, o których mowa w art. 92</w:t>
      </w:r>
      <w:r w:rsidRPr="00335C23">
        <w:t xml:space="preserve"> ust 1 </w:t>
      </w:r>
      <w:proofErr w:type="spellStart"/>
      <w:r w:rsidRPr="00335C23">
        <w:t>pkt</w:t>
      </w:r>
      <w:proofErr w:type="spellEnd"/>
      <w:r w:rsidRPr="00335C23">
        <w:t xml:space="preserve"> 1 i 5-7</w:t>
      </w:r>
      <w:r w:rsidR="005C46D9">
        <w:t xml:space="preserve"> ustawy </w:t>
      </w:r>
      <w:proofErr w:type="spellStart"/>
      <w:r w:rsidR="005C46D9">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61628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A86605">
      <w:pPr>
        <w:pStyle w:val="Nagwek1"/>
      </w:pPr>
      <w:bookmarkStart w:id="15"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5"/>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616283">
        <w:t>i wniesienie zabezpieczenia nale</w:t>
      </w:r>
      <w:r w:rsidR="00616283">
        <w:rPr>
          <w:rFonts w:ascii="TimesNewRoman" w:eastAsia="TimesNewRoman" w:cs="TimesNewRoman"/>
        </w:rPr>
        <w:t>ż</w:t>
      </w:r>
      <w:r w:rsidR="00616283">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A86605">
      <w:pPr>
        <w:pStyle w:val="Nagwek1"/>
      </w:pPr>
      <w:bookmarkStart w:id="16"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6"/>
    </w:p>
    <w:p w:rsidR="00616283" w:rsidRDefault="00616283" w:rsidP="00616283">
      <w:pPr>
        <w:numPr>
          <w:ilvl w:val="1"/>
          <w:numId w:val="1"/>
        </w:numPr>
        <w:tabs>
          <w:tab w:val="clear" w:pos="680"/>
          <w:tab w:val="num" w:pos="360"/>
        </w:tabs>
        <w:spacing w:before="120" w:after="60"/>
        <w:ind w:left="709" w:hanging="709"/>
        <w:jc w:val="both"/>
        <w:outlineLvl w:val="1"/>
        <w:rPr>
          <w:bCs/>
          <w:iCs/>
          <w:color w:val="000000"/>
        </w:rPr>
      </w:pPr>
      <w:r w:rsidRPr="00335C23">
        <w:rPr>
          <w:bCs/>
          <w:iCs/>
          <w:color w:val="000000"/>
        </w:rPr>
        <w:t>Wykonawca zobowiązany jest wnieść zabezpieczenie należyt</w:t>
      </w:r>
      <w:r>
        <w:rPr>
          <w:bCs/>
          <w:iCs/>
          <w:color w:val="000000"/>
        </w:rPr>
        <w:t xml:space="preserve">ego  </w:t>
      </w:r>
      <w:r w:rsidRPr="00335C23">
        <w:rPr>
          <w:bCs/>
          <w:iCs/>
          <w:color w:val="000000"/>
        </w:rPr>
        <w:t xml:space="preserve">wykonania umowy w wysokości </w:t>
      </w:r>
      <w:r w:rsidRPr="00616283">
        <w:rPr>
          <w:b/>
          <w:bCs/>
          <w:iCs/>
          <w:color w:val="000000"/>
        </w:rPr>
        <w:t>6</w:t>
      </w:r>
      <w:r w:rsidRPr="00335C23">
        <w:rPr>
          <w:bCs/>
          <w:iCs/>
          <w:color w:val="000000"/>
        </w:rPr>
        <w:t> % ceny ofertowej.</w:t>
      </w:r>
    </w:p>
    <w:p w:rsidR="00616283" w:rsidRDefault="00616283" w:rsidP="00616283">
      <w:pPr>
        <w:numPr>
          <w:ilvl w:val="1"/>
          <w:numId w:val="1"/>
        </w:numPr>
        <w:tabs>
          <w:tab w:val="clear" w:pos="680"/>
          <w:tab w:val="num" w:pos="360"/>
        </w:tabs>
        <w:spacing w:before="120" w:after="60"/>
        <w:ind w:left="709" w:hanging="709"/>
        <w:jc w:val="both"/>
        <w:outlineLvl w:val="1"/>
        <w:rPr>
          <w:bCs/>
          <w:iCs/>
          <w:color w:val="000000"/>
        </w:rPr>
      </w:pPr>
      <w:r w:rsidRPr="00335C23">
        <w:rPr>
          <w:bCs/>
          <w:iCs/>
        </w:rPr>
        <w:t>Zabezpieczenie</w:t>
      </w:r>
      <w:r w:rsidRPr="00335C23">
        <w:rPr>
          <w:bCs/>
          <w:iCs/>
          <w:color w:val="000000"/>
        </w:rPr>
        <w:t xml:space="preserve"> mo</w:t>
      </w:r>
      <w:r w:rsidRPr="00335C23">
        <w:rPr>
          <w:rFonts w:ascii="TimesNewRoman" w:eastAsia="TimesNewRoman" w:cs="TimesNewRoman"/>
          <w:bCs/>
          <w:iCs/>
          <w:color w:val="000000"/>
        </w:rPr>
        <w:t>ż</w:t>
      </w:r>
      <w:r w:rsidRPr="00335C23">
        <w:rPr>
          <w:bCs/>
          <w:iCs/>
          <w:color w:val="000000"/>
        </w:rPr>
        <w:t>e by</w:t>
      </w:r>
      <w:r w:rsidRPr="00335C23">
        <w:rPr>
          <w:rFonts w:ascii="TimesNewRoman" w:eastAsia="TimesNewRoman" w:cs="TimesNewRoman" w:hint="eastAsia"/>
          <w:bCs/>
          <w:iCs/>
          <w:color w:val="000000"/>
        </w:rPr>
        <w:t>ć</w:t>
      </w:r>
      <w:r w:rsidRPr="00335C23">
        <w:rPr>
          <w:rFonts w:ascii="TimesNewRoman" w:eastAsia="TimesNewRoman" w:cs="TimesNewRoman"/>
          <w:bCs/>
          <w:iCs/>
          <w:color w:val="000000"/>
        </w:rPr>
        <w:t xml:space="preserve"> </w:t>
      </w:r>
      <w:r w:rsidRPr="00335C23">
        <w:rPr>
          <w:bCs/>
          <w:iCs/>
          <w:color w:val="000000"/>
        </w:rPr>
        <w:t>wnoszone według wyboru Wykonawcy w jednej lub w kilku nast</w:t>
      </w:r>
      <w:r w:rsidRPr="00335C23">
        <w:rPr>
          <w:rFonts w:ascii="TimesNewRoman" w:eastAsia="TimesNewRoman" w:cs="TimesNewRoman" w:hint="eastAsia"/>
          <w:bCs/>
          <w:iCs/>
          <w:color w:val="000000"/>
        </w:rPr>
        <w:t>ę</w:t>
      </w:r>
      <w:r w:rsidRPr="00335C23">
        <w:rPr>
          <w:bCs/>
          <w:iCs/>
          <w:color w:val="000000"/>
        </w:rPr>
        <w:t>puj</w:t>
      </w:r>
      <w:r w:rsidRPr="00335C23">
        <w:rPr>
          <w:rFonts w:ascii="TimesNewRoman" w:eastAsia="TimesNewRoman" w:cs="TimesNewRoman" w:hint="eastAsia"/>
          <w:bCs/>
          <w:iCs/>
          <w:color w:val="000000"/>
        </w:rPr>
        <w:t>ą</w:t>
      </w:r>
      <w:r w:rsidRPr="00335C23">
        <w:rPr>
          <w:bCs/>
          <w:iCs/>
          <w:color w:val="000000"/>
        </w:rPr>
        <w:t>cych formach:</w:t>
      </w:r>
    </w:p>
    <w:p w:rsidR="00616283" w:rsidRDefault="00616283" w:rsidP="00616283">
      <w:pPr>
        <w:numPr>
          <w:ilvl w:val="0"/>
          <w:numId w:val="20"/>
        </w:numPr>
        <w:spacing w:before="120" w:after="60"/>
        <w:jc w:val="both"/>
        <w:outlineLvl w:val="1"/>
        <w:rPr>
          <w:bCs/>
          <w:iCs/>
          <w:color w:val="000000"/>
        </w:rPr>
      </w:pPr>
      <w:r w:rsidRPr="00335C23">
        <w:rPr>
          <w:bCs/>
          <w:iCs/>
          <w:color w:val="000000"/>
        </w:rPr>
        <w:t>pieniądzu;</w:t>
      </w:r>
    </w:p>
    <w:p w:rsidR="00616283" w:rsidRDefault="00616283" w:rsidP="00616283">
      <w:pPr>
        <w:numPr>
          <w:ilvl w:val="0"/>
          <w:numId w:val="20"/>
        </w:numPr>
        <w:spacing w:before="120" w:after="60"/>
        <w:jc w:val="both"/>
        <w:outlineLvl w:val="1"/>
        <w:rPr>
          <w:bCs/>
          <w:iCs/>
          <w:color w:val="000000"/>
        </w:rPr>
      </w:pPr>
      <w:r w:rsidRPr="00335C23">
        <w:rPr>
          <w:bCs/>
          <w:iCs/>
          <w:color w:val="000000"/>
        </w:rPr>
        <w:t>poręczeniach bankowych lub poręczeniach spółdzielczej kasy oszczędnościowo-kredytowej, z tym że zobowiązanie kasy jest zawsze zobowiązaniem pieniężnym;</w:t>
      </w:r>
    </w:p>
    <w:p w:rsidR="00616283" w:rsidRDefault="00616283" w:rsidP="00616283">
      <w:pPr>
        <w:numPr>
          <w:ilvl w:val="0"/>
          <w:numId w:val="20"/>
        </w:numPr>
        <w:spacing w:before="120" w:after="60"/>
        <w:jc w:val="both"/>
        <w:outlineLvl w:val="1"/>
        <w:rPr>
          <w:bCs/>
          <w:iCs/>
          <w:color w:val="000000"/>
        </w:rPr>
      </w:pPr>
      <w:r w:rsidRPr="00335C23">
        <w:rPr>
          <w:bCs/>
          <w:iCs/>
          <w:color w:val="000000"/>
        </w:rPr>
        <w:t>gwarancjach bankowych;</w:t>
      </w:r>
    </w:p>
    <w:p w:rsidR="00616283" w:rsidRDefault="00616283" w:rsidP="00616283">
      <w:pPr>
        <w:numPr>
          <w:ilvl w:val="0"/>
          <w:numId w:val="20"/>
        </w:numPr>
        <w:spacing w:before="120" w:after="60"/>
        <w:jc w:val="both"/>
        <w:outlineLvl w:val="1"/>
        <w:rPr>
          <w:bCs/>
          <w:iCs/>
          <w:color w:val="000000"/>
        </w:rPr>
      </w:pPr>
      <w:r w:rsidRPr="00335C23">
        <w:rPr>
          <w:bCs/>
          <w:iCs/>
          <w:color w:val="000000"/>
        </w:rPr>
        <w:t>gwarancjach ubezpieczeniowych;</w:t>
      </w:r>
    </w:p>
    <w:p w:rsidR="00616283" w:rsidRPr="00335C23" w:rsidRDefault="00616283" w:rsidP="00616283">
      <w:pPr>
        <w:numPr>
          <w:ilvl w:val="0"/>
          <w:numId w:val="20"/>
        </w:numPr>
        <w:spacing w:before="120" w:after="60"/>
        <w:jc w:val="both"/>
        <w:outlineLvl w:val="1"/>
        <w:rPr>
          <w:bCs/>
          <w:iCs/>
          <w:color w:val="000000"/>
        </w:rPr>
      </w:pPr>
      <w:r w:rsidRPr="00335C23">
        <w:rPr>
          <w:bCs/>
          <w:iCs/>
          <w:color w:val="000000"/>
        </w:rPr>
        <w:lastRenderedPageBreak/>
        <w:t xml:space="preserve">poręczeniach udzielanych przez podmioty, o których mowa w art. 6b ust. 5 </w:t>
      </w:r>
      <w:proofErr w:type="spellStart"/>
      <w:r w:rsidRPr="00335C23">
        <w:rPr>
          <w:bCs/>
          <w:iCs/>
          <w:color w:val="000000"/>
        </w:rPr>
        <w:t>pkt</w:t>
      </w:r>
      <w:proofErr w:type="spellEnd"/>
      <w:r w:rsidRPr="00335C23">
        <w:rPr>
          <w:bCs/>
          <w:iCs/>
          <w:color w:val="000000"/>
        </w:rPr>
        <w:t xml:space="preserve"> 2 ustawy z dnia 9 listopada 2000 r. o utworzeniu Polskiej Agencji Rozwoju Przedsiębiorczości.</w:t>
      </w:r>
    </w:p>
    <w:p w:rsidR="00616283" w:rsidRDefault="00616283" w:rsidP="0061628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616283" w:rsidRDefault="00616283" w:rsidP="00AF55EB">
      <w:pPr>
        <w:pStyle w:val="Nagwek2"/>
      </w:pPr>
      <w:r w:rsidRPr="00D30384">
        <w:t>W przypadku wniesienia wadium w pieniądzu Wykonawca może wyrazić zgodę na zaliczenie kwoty wadium na poczet zabezpieczenia.</w:t>
      </w:r>
    </w:p>
    <w:p w:rsidR="00616283" w:rsidRDefault="00616283" w:rsidP="0061628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616283" w:rsidRDefault="00616283" w:rsidP="00616283">
      <w:pPr>
        <w:pStyle w:val="Nagwek2"/>
      </w:pPr>
      <w:r w:rsidRPr="00D30384">
        <w:t xml:space="preserve">W trakcie realizacji umowy Wykonawca może dokonać zmiany formy zabezpieczenia na jedną lub kilka form, o których mowa w </w:t>
      </w:r>
      <w:proofErr w:type="spellStart"/>
      <w:r w:rsidRPr="00D30384">
        <w:t>pkt</w:t>
      </w:r>
      <w:proofErr w:type="spellEnd"/>
      <w:r w:rsidRPr="00D30384">
        <w:t xml:space="preserve"> </w:t>
      </w:r>
      <w:r w:rsidRPr="00AF55EB">
        <w:t>21.2.</w:t>
      </w:r>
      <w:r w:rsidRPr="00D30384">
        <w:t xml:space="preserve"> Zmiana formy zabezpieczenia jest dokonywana z zachowaniem ciągłości zabezpieczenia i bez zmniejszenia jego wysokości.</w:t>
      </w:r>
    </w:p>
    <w:p w:rsidR="00EB7871" w:rsidRPr="003209A8" w:rsidRDefault="00616283" w:rsidP="00616283">
      <w:pPr>
        <w:pStyle w:val="Nagwek2"/>
      </w:pPr>
      <w:r w:rsidRPr="00D30384">
        <w:rPr>
          <w:bCs w:val="0"/>
          <w:iCs w:val="0"/>
          <w:color w:val="auto"/>
        </w:rPr>
        <w:t xml:space="preserve">Zamawiający zwraca zabezpieczenie w terminie 30 dni od dnia wykonania zamówienia i uznania przez Zamawiającego za należycie wykonane. </w:t>
      </w:r>
      <w:r w:rsidRPr="00D30384">
        <w:rPr>
          <w:bCs w:val="0"/>
          <w:iCs w:val="0"/>
          <w:color w:val="auto"/>
          <w:szCs w:val="22"/>
        </w:rPr>
        <w:t>Kwota pozostawiona na zabezpieczenie roszczeń z tytułu rękojmi za wady nie może przekraczać 30 % wysokości zabezpieczenia.</w:t>
      </w:r>
      <w:r w:rsidRPr="00D30384">
        <w:rPr>
          <w:bCs w:val="0"/>
          <w:iCs w:val="0"/>
          <w:color w:val="auto"/>
        </w:rPr>
        <w:t xml:space="preserve"> </w:t>
      </w:r>
      <w:r w:rsidRPr="00D30384">
        <w:rPr>
          <w:bCs w:val="0"/>
          <w:iCs w:val="0"/>
          <w:color w:val="auto"/>
          <w:szCs w:val="22"/>
        </w:rPr>
        <w:t xml:space="preserve">Kwota, o której mowa w art. 151 ust. 2 ustawy </w:t>
      </w:r>
      <w:proofErr w:type="spellStart"/>
      <w:r w:rsidRPr="00D30384">
        <w:rPr>
          <w:bCs w:val="0"/>
          <w:iCs w:val="0"/>
          <w:color w:val="auto"/>
          <w:szCs w:val="22"/>
        </w:rPr>
        <w:t>Pzp</w:t>
      </w:r>
      <w:proofErr w:type="spellEnd"/>
      <w:r w:rsidRPr="00D30384">
        <w:rPr>
          <w:bCs w:val="0"/>
          <w:iCs w:val="0"/>
          <w:color w:val="auto"/>
          <w:szCs w:val="22"/>
        </w:rPr>
        <w:t>, jest zwracana nie później niż w 15. dniu po upływie okresu rękojmi za wady.</w:t>
      </w:r>
    </w:p>
    <w:p w:rsidR="00EB7871" w:rsidRPr="003209A8" w:rsidRDefault="00603291" w:rsidP="00A86605">
      <w:pPr>
        <w:pStyle w:val="Nagwek1"/>
      </w:pPr>
      <w:bookmarkStart w:id="17"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7"/>
    </w:p>
    <w:p w:rsidR="00603291" w:rsidRPr="00876900" w:rsidRDefault="00603291" w:rsidP="00A43AEE">
      <w:pPr>
        <w:pStyle w:val="Nagwek2"/>
      </w:pPr>
      <w:r w:rsidRPr="00E348B4">
        <w:t xml:space="preserve">Wzór </w:t>
      </w:r>
      <w:r>
        <w:t xml:space="preserve">umowy stanowi załącznik do niniejszej </w:t>
      </w:r>
      <w:r w:rsidR="00D30384">
        <w:t>SIWZ</w:t>
      </w:r>
      <w:r>
        <w:t>.</w:t>
      </w:r>
      <w:r w:rsidR="009E7B6E">
        <w:t xml:space="preserve"> </w:t>
      </w:r>
    </w:p>
    <w:p w:rsidR="00567D4A" w:rsidRPr="00616283" w:rsidRDefault="00616283" w:rsidP="00567D4A">
      <w:pPr>
        <w:pStyle w:val="Nagwek2"/>
      </w:pPr>
      <w:r w:rsidRPr="00665EF9">
        <w:t>Zamawiający dopuszcza możliwość zmian umowy w następującym zakresie i na określonych poniżej warunkach:</w:t>
      </w:r>
    </w:p>
    <w:p w:rsidR="00567D4A" w:rsidRDefault="00616283" w:rsidP="00567D4A">
      <w:pPr>
        <w:pStyle w:val="Default"/>
        <w:ind w:left="720"/>
        <w:jc w:val="both"/>
        <w:rPr>
          <w:rFonts w:ascii="Times New Roman" w:hAnsi="Times New Roman" w:cs="Times New Roman"/>
          <w:kern w:val="24"/>
        </w:rPr>
      </w:pPr>
      <w:r w:rsidRPr="00616283">
        <w:t>1.</w:t>
      </w:r>
      <w:r w:rsidRPr="00616283">
        <w:tab/>
      </w:r>
      <w:r w:rsidR="00567D4A">
        <w:rPr>
          <w:rFonts w:ascii="Times New Roman" w:hAnsi="Times New Roman" w:cs="Times New Roman"/>
          <w:bCs/>
        </w:rPr>
        <w:t>Z</w:t>
      </w:r>
      <w:r w:rsidR="00567D4A" w:rsidRPr="00A37C8C">
        <w:rPr>
          <w:rFonts w:ascii="Times New Roman" w:hAnsi="Times New Roman" w:cs="Times New Roman"/>
          <w:bCs/>
        </w:rPr>
        <w:t>miany terminu wykonania przedmiotu umowy</w:t>
      </w:r>
      <w:r w:rsidR="00567D4A" w:rsidRPr="00347B4C">
        <w:rPr>
          <w:rFonts w:ascii="Times New Roman" w:hAnsi="Times New Roman" w:cs="Times New Roman"/>
          <w:b/>
          <w:bCs/>
        </w:rPr>
        <w:t xml:space="preserve"> </w:t>
      </w:r>
      <w:r w:rsidR="00567D4A" w:rsidRPr="00347B4C">
        <w:rPr>
          <w:rFonts w:ascii="Times New Roman" w:hAnsi="Times New Roman" w:cs="Times New Roman"/>
          <w:kern w:val="24"/>
        </w:rPr>
        <w:t>o czas niezbędny do zrealizowania zadania</w:t>
      </w:r>
      <w:r w:rsidR="00567D4A">
        <w:rPr>
          <w:rFonts w:ascii="Times New Roman" w:hAnsi="Times New Roman" w:cs="Times New Roman"/>
          <w:kern w:val="24"/>
        </w:rPr>
        <w:t xml:space="preserve"> </w:t>
      </w:r>
      <w:r w:rsidR="00567D4A" w:rsidRPr="005C3BED">
        <w:rPr>
          <w:rFonts w:ascii="Times New Roman" w:hAnsi="Times New Roman" w:cs="Times New Roman"/>
        </w:rPr>
        <w:t xml:space="preserve">w przypadku wystąpienia konieczności wykonania robót dodatkowych, </w:t>
      </w:r>
      <w:r w:rsidR="00567D4A" w:rsidRPr="005C3BED">
        <w:rPr>
          <w:rFonts w:ascii="Times New Roman" w:hAnsi="Times New Roman" w:cs="Times New Roman"/>
          <w:kern w:val="24"/>
        </w:rPr>
        <w:t>a niemożliwych do przewidzenia przed zawarciem umowy;</w:t>
      </w:r>
    </w:p>
    <w:p w:rsidR="00567D4A" w:rsidRDefault="00567D4A" w:rsidP="00567D4A">
      <w:pPr>
        <w:pStyle w:val="Default"/>
        <w:ind w:left="720"/>
        <w:jc w:val="both"/>
        <w:rPr>
          <w:rFonts w:ascii="Times New Roman" w:hAnsi="Times New Roman" w:cs="Times New Roman"/>
          <w:kern w:val="24"/>
        </w:rPr>
      </w:pPr>
    </w:p>
    <w:p w:rsidR="00616283" w:rsidRPr="00567D4A" w:rsidRDefault="00567D4A" w:rsidP="00567D4A">
      <w:pPr>
        <w:pStyle w:val="Default"/>
        <w:ind w:left="720"/>
        <w:jc w:val="both"/>
        <w:rPr>
          <w:rFonts w:ascii="Times New Roman" w:hAnsi="Times New Roman" w:cs="Times New Roman"/>
        </w:rPr>
      </w:pPr>
      <w:r>
        <w:rPr>
          <w:rFonts w:ascii="Times New Roman" w:hAnsi="Times New Roman" w:cs="Times New Roman"/>
          <w:kern w:val="24"/>
        </w:rPr>
        <w:t xml:space="preserve">2.    </w:t>
      </w:r>
      <w:r w:rsidR="00616283" w:rsidRPr="00567D4A">
        <w:rPr>
          <w:rFonts w:ascii="Times New Roman" w:hAnsi="Times New Roman" w:cs="Times New Roman"/>
        </w:rPr>
        <w:t>Zmiany osobowe pod warunkiem, gdy kwalifikacje i doświadczenie wskazanej osoby będą takie same lub wyższe od kwalifikacji i doświadczenia osoby</w:t>
      </w:r>
      <w:r>
        <w:rPr>
          <w:rFonts w:ascii="Times New Roman" w:hAnsi="Times New Roman" w:cs="Times New Roman"/>
        </w:rPr>
        <w:t xml:space="preserve"> wymaganej postanowieniami SIWZ;</w:t>
      </w:r>
    </w:p>
    <w:p w:rsidR="00EB7871" w:rsidRPr="003209A8" w:rsidRDefault="00616283" w:rsidP="00A43AEE">
      <w:pPr>
        <w:pStyle w:val="Nagwek2"/>
        <w:numPr>
          <w:ilvl w:val="0"/>
          <w:numId w:val="0"/>
        </w:numPr>
        <w:ind w:left="680"/>
      </w:pPr>
      <w:r w:rsidRPr="00616283">
        <w:t>2.</w:t>
      </w:r>
      <w:r w:rsidRPr="00616283">
        <w:tab/>
        <w:t xml:space="preserve">Zmiany podmiotów </w:t>
      </w:r>
      <w:r w:rsidR="00F65B23">
        <w:t xml:space="preserve">lub podwykonawców </w:t>
      </w:r>
      <w:r w:rsidRPr="00616283">
        <w:t xml:space="preserve">na zasoby których Wykonawca powoływał się w ofercie w celu wykazania spełniania warunków udziału </w:t>
      </w:r>
      <w:r w:rsidR="00F65B23">
        <w:t xml:space="preserve">                             </w:t>
      </w:r>
      <w:r w:rsidRPr="00616283">
        <w:t xml:space="preserve">w postępowaniu, pod warunkiem, iż proponowany inny </w:t>
      </w:r>
      <w:r w:rsidR="00F65B23">
        <w:t xml:space="preserve">podmiot lub </w:t>
      </w:r>
      <w:r w:rsidRPr="00616283">
        <w:t xml:space="preserve">podwykonawca spełnia warunki udziału w postępowaniu w stopniu nie mniejszym niż wymagany </w:t>
      </w:r>
      <w:r w:rsidR="00F65B23">
        <w:t xml:space="preserve">               </w:t>
      </w:r>
      <w:r w:rsidRPr="00616283">
        <w:t>w trakcie postępowania o udzielenie zamówienia.</w:t>
      </w:r>
    </w:p>
    <w:p w:rsidR="00603291" w:rsidRPr="00876900" w:rsidRDefault="00603291" w:rsidP="00A86605">
      <w:pPr>
        <w:pStyle w:val="Nagwek1"/>
      </w:pPr>
      <w:bookmarkStart w:id="18"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8"/>
    </w:p>
    <w:p w:rsidR="00D30384" w:rsidRDefault="00D30384" w:rsidP="00D30384">
      <w:pPr>
        <w:pStyle w:val="Nagwek2"/>
      </w:pPr>
      <w:r>
        <w:lastRenderedPageBreak/>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w:t>
      </w:r>
      <w:proofErr w:type="spellStart"/>
      <w:r>
        <w:t>pkt</w:t>
      </w:r>
      <w:proofErr w:type="spellEnd"/>
      <w:r>
        <w:t xml:space="preserve">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D30384">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107E00" w:rsidRPr="002A0156" w:rsidRDefault="00D30384" w:rsidP="002A0156">
      <w:pPr>
        <w:pStyle w:val="Nagwek2"/>
        <w:rPr>
          <w:color w:val="auto"/>
        </w:rPr>
      </w:pPr>
      <w:r>
        <w:t>Skargę wnosi się do sądu okręgowego właściwego dla sied</w:t>
      </w:r>
      <w:r w:rsidR="00AF1311">
        <w:t>ziby albo miejsca zamieszkania Z</w:t>
      </w:r>
      <w:r>
        <w:t xml:space="preserve">amawiającego, za pośrednictwem Prezesa Krajowej Izby Odwoławczej </w:t>
      </w:r>
      <w:r w:rsidR="00F65B23">
        <w:t xml:space="preserve"> </w:t>
      </w:r>
      <w:r>
        <w:t>w terminie 7 dni od dnia doręczenia orzeczenia Krajowej Izby Odwoławczej, przesyłając jednocześnie jej odpis przeciwnikowi skargi. Złożenie skargi w placówce pocztowej operatora wyznaczonego w rozumieniu ustawy z dnia 23 listopada 2012 r. - Prawo pocztowe (Dz. U. poz. 1529) jest równoznaczne z jej wniesieniem.</w:t>
      </w:r>
    </w:p>
    <w:p w:rsidR="00603291" w:rsidRPr="00AF55EB" w:rsidRDefault="00603291" w:rsidP="00A86605">
      <w:pPr>
        <w:pStyle w:val="Nagwek1"/>
      </w:pPr>
      <w:r w:rsidRPr="00AF55EB">
        <w:t>Aukcja elektroniczna</w:t>
      </w:r>
    </w:p>
    <w:p w:rsidR="00603291" w:rsidRPr="00876900" w:rsidRDefault="00603291" w:rsidP="00A43AEE">
      <w:pPr>
        <w:pStyle w:val="Nagwek2"/>
      </w:pPr>
      <w:r w:rsidRPr="00AF55EB">
        <w:t>W postępowaniu nie jest przewidziany wybór najkorzystniejszej oferty z zastosowaniem aukcji elektroniczne</w:t>
      </w:r>
      <w:r w:rsidRPr="00240B75">
        <w:t>j.</w:t>
      </w:r>
      <w:r w:rsidRPr="00876900">
        <w:t xml:space="preserve"> </w:t>
      </w:r>
    </w:p>
    <w:p w:rsidR="00603291" w:rsidRDefault="00603291" w:rsidP="00A86605">
      <w:pPr>
        <w:pStyle w:val="Nagwek1"/>
      </w:pPr>
      <w:r w:rsidRPr="00C10359">
        <w:t>Pozostałe informacje</w:t>
      </w:r>
    </w:p>
    <w:p w:rsidR="00603291" w:rsidRPr="00427C7F" w:rsidRDefault="00603291" w:rsidP="00A43AEE">
      <w:pPr>
        <w:pStyle w:val="Nagwek2"/>
      </w:pPr>
      <w:r>
        <w:t xml:space="preserve">Do spraw nieuregulowanych w niniejszej </w:t>
      </w:r>
      <w:r w:rsidR="009F1CA7">
        <w:t>SIWZ</w:t>
      </w:r>
      <w:r>
        <w:t xml:space="preserve"> mają zastosowanie przepisy ustawy </w:t>
      </w:r>
      <w:r w:rsidR="00ED6A0C">
        <w:t xml:space="preserve">         </w:t>
      </w:r>
      <w:r>
        <w:t xml:space="preserve">z dnia 29 stycznia 2004 roku Prawo zamówień publicznych </w:t>
      </w:r>
      <w:r w:rsidR="00616283" w:rsidRPr="00616283">
        <w:t xml:space="preserve">(Dz. U. z 2015 r. poz. 2164 </w:t>
      </w:r>
      <w:r w:rsidR="00ED6A0C">
        <w:t xml:space="preserve"> </w:t>
      </w:r>
      <w:r w:rsidR="00616283" w:rsidRPr="00616283">
        <w:t xml:space="preserve">z </w:t>
      </w:r>
      <w:proofErr w:type="spellStart"/>
      <w:r w:rsidR="00616283" w:rsidRPr="00616283">
        <w:t>późn</w:t>
      </w:r>
      <w:proofErr w:type="spellEnd"/>
      <w:r w:rsidR="00616283" w:rsidRPr="00616283">
        <w:t>. zm.)</w:t>
      </w:r>
      <w:r>
        <w:t xml:space="preserve"> oraz przepisy Kodeksu cywilnego.</w:t>
      </w:r>
    </w:p>
    <w:p w:rsidR="002A0156" w:rsidRDefault="002A0156" w:rsidP="00603291">
      <w:pPr>
        <w:spacing w:before="60" w:after="120"/>
        <w:jc w:val="both"/>
      </w:pPr>
    </w:p>
    <w:p w:rsidR="002A0156" w:rsidRDefault="002A0156" w:rsidP="00603291">
      <w:pPr>
        <w:spacing w:before="60" w:after="120"/>
        <w:jc w:val="both"/>
      </w:pPr>
    </w:p>
    <w:p w:rsidR="002A0156" w:rsidRDefault="002A0156" w:rsidP="00603291">
      <w:pPr>
        <w:spacing w:before="60" w:after="120"/>
        <w:jc w:val="both"/>
      </w:pPr>
    </w:p>
    <w:p w:rsidR="00603291" w:rsidRPr="00A748A2" w:rsidRDefault="00603291" w:rsidP="00603291">
      <w:pPr>
        <w:spacing w:before="60" w:after="120"/>
        <w:jc w:val="both"/>
      </w:pPr>
      <w:r w:rsidRPr="00A748A2">
        <w:lastRenderedPageBreak/>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616283" w:rsidRPr="006672A6" w:rsidTr="006F4F15">
        <w:tc>
          <w:tcPr>
            <w:tcW w:w="828" w:type="dxa"/>
          </w:tcPr>
          <w:p w:rsidR="00616283" w:rsidRPr="006672A6" w:rsidRDefault="00616283" w:rsidP="006F4F15">
            <w:pPr>
              <w:spacing w:before="60" w:after="120"/>
              <w:jc w:val="both"/>
              <w:rPr>
                <w:b/>
              </w:rPr>
            </w:pPr>
            <w:r w:rsidRPr="00616283">
              <w:t>1</w:t>
            </w:r>
            <w:r w:rsidR="00EF3436">
              <w:t>.</w:t>
            </w:r>
          </w:p>
        </w:tc>
        <w:tc>
          <w:tcPr>
            <w:tcW w:w="7740" w:type="dxa"/>
          </w:tcPr>
          <w:p w:rsidR="00616283" w:rsidRPr="006672A6" w:rsidRDefault="00094378" w:rsidP="006F4F15">
            <w:pPr>
              <w:spacing w:before="60" w:after="120"/>
              <w:jc w:val="both"/>
              <w:rPr>
                <w:b/>
              </w:rPr>
            </w:pPr>
            <w:r w:rsidRPr="00616283">
              <w:t xml:space="preserve">Oświadczenie o niepodleganiu wykluczeniu oraz spełnianiu warunków udziału </w:t>
            </w:r>
          </w:p>
        </w:tc>
      </w:tr>
      <w:tr w:rsidR="00616283" w:rsidRPr="006672A6" w:rsidTr="006F4F15">
        <w:tc>
          <w:tcPr>
            <w:tcW w:w="828" w:type="dxa"/>
          </w:tcPr>
          <w:p w:rsidR="00616283" w:rsidRPr="006672A6" w:rsidRDefault="00616283" w:rsidP="006F4F15">
            <w:pPr>
              <w:spacing w:before="60" w:after="120"/>
              <w:jc w:val="both"/>
              <w:rPr>
                <w:b/>
              </w:rPr>
            </w:pPr>
            <w:r w:rsidRPr="00616283">
              <w:t>2</w:t>
            </w:r>
            <w:r w:rsidR="00EF3436">
              <w:t>.</w:t>
            </w:r>
          </w:p>
        </w:tc>
        <w:tc>
          <w:tcPr>
            <w:tcW w:w="7740" w:type="dxa"/>
          </w:tcPr>
          <w:p w:rsidR="00616283" w:rsidRPr="006672A6" w:rsidRDefault="00094378" w:rsidP="006F4F15">
            <w:pPr>
              <w:spacing w:before="60" w:after="120"/>
              <w:jc w:val="both"/>
              <w:rPr>
                <w:b/>
              </w:rPr>
            </w:pPr>
            <w:r w:rsidRPr="00616283">
              <w:t>Oświadczenia wykonawcy o przynależności albo braku przynależności do tej samej grupy kapitałowej</w:t>
            </w:r>
          </w:p>
        </w:tc>
      </w:tr>
      <w:tr w:rsidR="00EF3436" w:rsidRPr="006672A6" w:rsidTr="006F4F15">
        <w:tc>
          <w:tcPr>
            <w:tcW w:w="828" w:type="dxa"/>
          </w:tcPr>
          <w:p w:rsidR="00EF3436" w:rsidRPr="00616283" w:rsidRDefault="00EF3436" w:rsidP="006F4F15">
            <w:pPr>
              <w:spacing w:before="60" w:after="120"/>
              <w:jc w:val="both"/>
            </w:pPr>
            <w:r>
              <w:t>3.</w:t>
            </w:r>
          </w:p>
        </w:tc>
        <w:tc>
          <w:tcPr>
            <w:tcW w:w="7740" w:type="dxa"/>
          </w:tcPr>
          <w:p w:rsidR="00EF3436" w:rsidRPr="00616283" w:rsidRDefault="00EF3436" w:rsidP="006F4F15">
            <w:pPr>
              <w:spacing w:before="60" w:after="120"/>
              <w:jc w:val="both"/>
            </w:pPr>
            <w:r>
              <w:t>Kosztorys ofertowy</w:t>
            </w:r>
          </w:p>
        </w:tc>
      </w:tr>
      <w:tr w:rsidR="00EF3436" w:rsidRPr="006672A6" w:rsidTr="006F4F15">
        <w:tc>
          <w:tcPr>
            <w:tcW w:w="828" w:type="dxa"/>
          </w:tcPr>
          <w:p w:rsidR="00EF3436" w:rsidRPr="00616283" w:rsidRDefault="00EF3436" w:rsidP="006F4F15">
            <w:pPr>
              <w:spacing w:before="60" w:after="120"/>
              <w:jc w:val="both"/>
            </w:pPr>
            <w:r>
              <w:t>4.</w:t>
            </w:r>
          </w:p>
        </w:tc>
        <w:tc>
          <w:tcPr>
            <w:tcW w:w="7740" w:type="dxa"/>
          </w:tcPr>
          <w:p w:rsidR="00EF3436" w:rsidRDefault="00EF3436" w:rsidP="006F4F15">
            <w:pPr>
              <w:spacing w:before="60" w:after="120"/>
              <w:jc w:val="both"/>
            </w:pPr>
            <w:r>
              <w:t>Wykaz robót budowlanych</w:t>
            </w:r>
          </w:p>
        </w:tc>
      </w:tr>
      <w:tr w:rsidR="00EF3436" w:rsidRPr="006672A6" w:rsidTr="006F4F15">
        <w:tc>
          <w:tcPr>
            <w:tcW w:w="828" w:type="dxa"/>
          </w:tcPr>
          <w:p w:rsidR="00EF3436" w:rsidRPr="00616283" w:rsidRDefault="00EF3436" w:rsidP="006F4F15">
            <w:pPr>
              <w:spacing w:before="60" w:after="120"/>
              <w:jc w:val="both"/>
            </w:pPr>
            <w:r>
              <w:t>5.</w:t>
            </w:r>
          </w:p>
        </w:tc>
        <w:tc>
          <w:tcPr>
            <w:tcW w:w="7740" w:type="dxa"/>
          </w:tcPr>
          <w:p w:rsidR="00EF3436" w:rsidRDefault="00EF3436" w:rsidP="006F4F15">
            <w:pPr>
              <w:spacing w:before="60" w:after="120"/>
              <w:jc w:val="both"/>
            </w:pPr>
            <w:r>
              <w:t>Wykaz</w:t>
            </w:r>
            <w:r w:rsidR="00940AF3">
              <w:t xml:space="preserve"> narzędzi, wyposażenia zakładu lub</w:t>
            </w:r>
            <w:r>
              <w:t xml:space="preserve"> urządzeń technicznych</w:t>
            </w:r>
          </w:p>
        </w:tc>
      </w:tr>
      <w:tr w:rsidR="00EF3436" w:rsidRPr="006672A6" w:rsidTr="006F4F15">
        <w:tc>
          <w:tcPr>
            <w:tcW w:w="828" w:type="dxa"/>
          </w:tcPr>
          <w:p w:rsidR="00EF3436" w:rsidRPr="00616283" w:rsidRDefault="00EF3436" w:rsidP="006F4F15">
            <w:pPr>
              <w:spacing w:before="60" w:after="120"/>
              <w:jc w:val="both"/>
            </w:pPr>
            <w:r>
              <w:t>6.</w:t>
            </w:r>
          </w:p>
        </w:tc>
        <w:tc>
          <w:tcPr>
            <w:tcW w:w="7740" w:type="dxa"/>
          </w:tcPr>
          <w:p w:rsidR="00EF3436" w:rsidRDefault="00EF3436" w:rsidP="006F4F15">
            <w:pPr>
              <w:spacing w:before="60" w:after="120"/>
              <w:jc w:val="both"/>
            </w:pPr>
            <w:r>
              <w:t>Wykaz osób</w:t>
            </w:r>
          </w:p>
        </w:tc>
      </w:tr>
      <w:tr w:rsidR="00616283" w:rsidRPr="006672A6" w:rsidTr="006F4F15">
        <w:tc>
          <w:tcPr>
            <w:tcW w:w="828" w:type="dxa"/>
          </w:tcPr>
          <w:p w:rsidR="00616283" w:rsidRPr="006672A6" w:rsidRDefault="00EF3436" w:rsidP="006F4F15">
            <w:pPr>
              <w:spacing w:before="60" w:after="120"/>
              <w:jc w:val="both"/>
              <w:rPr>
                <w:b/>
              </w:rPr>
            </w:pPr>
            <w:r>
              <w:t>7.</w:t>
            </w:r>
          </w:p>
        </w:tc>
        <w:tc>
          <w:tcPr>
            <w:tcW w:w="7740" w:type="dxa"/>
          </w:tcPr>
          <w:p w:rsidR="00616283" w:rsidRPr="006672A6" w:rsidRDefault="00616283" w:rsidP="006F4F15">
            <w:pPr>
              <w:spacing w:before="60" w:after="120"/>
              <w:jc w:val="both"/>
              <w:rPr>
                <w:b/>
              </w:rPr>
            </w:pPr>
            <w:r w:rsidRPr="00616283">
              <w:t>Zobowiązanie podmiotów trzecich do oddania do dyspozycji niezbędnych zasobów</w:t>
            </w:r>
            <w:r w:rsidR="007E27C3">
              <w:t xml:space="preserve"> (jeżeli dotyczy)</w:t>
            </w:r>
          </w:p>
        </w:tc>
      </w:tr>
      <w:tr w:rsidR="00EF3436" w:rsidRPr="006672A6" w:rsidTr="006F4F15">
        <w:tc>
          <w:tcPr>
            <w:tcW w:w="828" w:type="dxa"/>
          </w:tcPr>
          <w:p w:rsidR="00EF3436" w:rsidRPr="00616283" w:rsidRDefault="00EF3436" w:rsidP="006F4F15">
            <w:pPr>
              <w:spacing w:before="60" w:after="120"/>
              <w:jc w:val="both"/>
            </w:pPr>
            <w:r>
              <w:t>8.</w:t>
            </w:r>
          </w:p>
        </w:tc>
        <w:tc>
          <w:tcPr>
            <w:tcW w:w="7740" w:type="dxa"/>
          </w:tcPr>
          <w:p w:rsidR="00EF3436" w:rsidRPr="00616283" w:rsidRDefault="00EF3436" w:rsidP="006F4F15">
            <w:pPr>
              <w:spacing w:before="60" w:after="120"/>
              <w:jc w:val="both"/>
            </w:pPr>
            <w:r w:rsidRPr="00616283">
              <w:t>Wykaz części zamówienia, której wykonanie wykonawca zamierza powierzyć podwykonawcom</w:t>
            </w:r>
            <w:r w:rsidR="007E27C3">
              <w:t xml:space="preserve"> (jeżeli dotyczy)</w:t>
            </w:r>
          </w:p>
        </w:tc>
      </w:tr>
      <w:tr w:rsidR="00EF3436" w:rsidRPr="006672A6" w:rsidTr="006F4F15">
        <w:tc>
          <w:tcPr>
            <w:tcW w:w="828" w:type="dxa"/>
          </w:tcPr>
          <w:p w:rsidR="00EF3436" w:rsidRPr="00616283" w:rsidRDefault="00EF3436" w:rsidP="006F4F15">
            <w:pPr>
              <w:spacing w:before="60" w:after="120"/>
              <w:jc w:val="both"/>
            </w:pPr>
            <w:r>
              <w:t>9.</w:t>
            </w:r>
          </w:p>
        </w:tc>
        <w:tc>
          <w:tcPr>
            <w:tcW w:w="7740" w:type="dxa"/>
          </w:tcPr>
          <w:p w:rsidR="00EF3436" w:rsidRPr="00616283" w:rsidRDefault="00EF3436" w:rsidP="006F4F15">
            <w:pPr>
              <w:spacing w:before="60" w:after="120"/>
              <w:jc w:val="both"/>
            </w:pPr>
            <w:r w:rsidRPr="00616283">
              <w:t>Informacja wykonawcy o obowiązku podatkowym</w:t>
            </w:r>
            <w:r w:rsidR="007E27C3">
              <w:t xml:space="preserve"> (jeżeli dotyczy)</w:t>
            </w:r>
          </w:p>
        </w:tc>
      </w:tr>
    </w:tbl>
    <w:p w:rsidR="00603291" w:rsidRDefault="00603291" w:rsidP="00603291">
      <w:pPr>
        <w:spacing w:before="60" w:after="120"/>
        <w:jc w:val="both"/>
        <w:rPr>
          <w:b/>
        </w:rPr>
      </w:pPr>
    </w:p>
    <w:p w:rsidR="00EF3436" w:rsidRDefault="00EF3436" w:rsidP="00EF3436">
      <w:pPr>
        <w:spacing w:before="60" w:after="120"/>
        <w:jc w:val="both"/>
        <w:rPr>
          <w:b/>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37"/>
      </w:tblGrid>
      <w:tr w:rsidR="00EF3436" w:rsidTr="00EF3436">
        <w:tc>
          <w:tcPr>
            <w:tcW w:w="828"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rPr>
                <w:b/>
                <w:sz w:val="20"/>
                <w:szCs w:val="20"/>
              </w:rPr>
            </w:pPr>
            <w:r>
              <w:rPr>
                <w:b/>
                <w:sz w:val="20"/>
                <w:szCs w:val="20"/>
              </w:rPr>
              <w:t xml:space="preserve">Nr </w:t>
            </w:r>
          </w:p>
        </w:tc>
        <w:tc>
          <w:tcPr>
            <w:tcW w:w="7740"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rPr>
                <w:b/>
                <w:sz w:val="20"/>
                <w:szCs w:val="20"/>
              </w:rPr>
            </w:pPr>
            <w:r>
              <w:rPr>
                <w:b/>
                <w:sz w:val="20"/>
                <w:szCs w:val="20"/>
              </w:rPr>
              <w:t>Nazwa dokumentu / wzoru</w:t>
            </w:r>
          </w:p>
        </w:tc>
      </w:tr>
      <w:tr w:rsidR="00EF3436" w:rsidTr="00EF3436">
        <w:tc>
          <w:tcPr>
            <w:tcW w:w="828"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pPr>
            <w:r>
              <w:t>1.</w:t>
            </w:r>
          </w:p>
        </w:tc>
        <w:tc>
          <w:tcPr>
            <w:tcW w:w="7740"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rPr>
                <w:b/>
                <w:sz w:val="20"/>
                <w:szCs w:val="20"/>
              </w:rPr>
            </w:pPr>
            <w:r>
              <w:rPr>
                <w:bCs/>
              </w:rPr>
              <w:t>Formularz oferty</w:t>
            </w:r>
          </w:p>
        </w:tc>
      </w:tr>
      <w:tr w:rsidR="00EF3436" w:rsidTr="00EF3436">
        <w:tc>
          <w:tcPr>
            <w:tcW w:w="828"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pPr>
            <w:r>
              <w:t>2.</w:t>
            </w:r>
          </w:p>
        </w:tc>
        <w:tc>
          <w:tcPr>
            <w:tcW w:w="7740"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rPr>
                <w:bCs/>
              </w:rPr>
            </w:pPr>
            <w:r>
              <w:rPr>
                <w:bCs/>
              </w:rPr>
              <w:t>Dokumentacja projektowa</w:t>
            </w:r>
          </w:p>
        </w:tc>
      </w:tr>
      <w:tr w:rsidR="00EF3436" w:rsidTr="00EF3436">
        <w:tc>
          <w:tcPr>
            <w:tcW w:w="828"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rPr>
                <w:b/>
              </w:rPr>
            </w:pPr>
            <w:r>
              <w:t>3.</w:t>
            </w:r>
          </w:p>
        </w:tc>
        <w:tc>
          <w:tcPr>
            <w:tcW w:w="7740" w:type="dxa"/>
            <w:tcBorders>
              <w:top w:val="single" w:sz="4" w:space="0" w:color="auto"/>
              <w:left w:val="single" w:sz="4" w:space="0" w:color="auto"/>
              <w:bottom w:val="single" w:sz="4" w:space="0" w:color="auto"/>
              <w:right w:val="single" w:sz="4" w:space="0" w:color="auto"/>
            </w:tcBorders>
            <w:hideMark/>
          </w:tcPr>
          <w:p w:rsidR="00EF3436" w:rsidRDefault="00EF3436">
            <w:pPr>
              <w:spacing w:before="60" w:after="120"/>
              <w:jc w:val="both"/>
              <w:rPr>
                <w:b/>
              </w:rPr>
            </w:pPr>
            <w:r>
              <w:t xml:space="preserve">Wzór umowy </w:t>
            </w:r>
          </w:p>
        </w:tc>
      </w:tr>
    </w:tbl>
    <w:p w:rsidR="00EB7871" w:rsidRPr="003209A8" w:rsidRDefault="00EB7871" w:rsidP="00A86605">
      <w:pPr>
        <w:pStyle w:val="Nagwek1"/>
        <w:numPr>
          <w:ilvl w:val="0"/>
          <w:numId w:val="0"/>
        </w:numPr>
      </w:pPr>
    </w:p>
    <w:sectPr w:rsidR="00EB7871" w:rsidRPr="003209A8" w:rsidSect="000711A2">
      <w:headerReference w:type="default" r:id="rId10"/>
      <w:footerReference w:type="default" r:id="rId11"/>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3E4" w:rsidRDefault="00D143E4">
      <w:r>
        <w:separator/>
      </w:r>
    </w:p>
  </w:endnote>
  <w:endnote w:type="continuationSeparator" w:id="0">
    <w:p w:rsidR="00D143E4" w:rsidRDefault="00D14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C3" w:rsidRDefault="003008F5">
    <w:pPr>
      <w:pStyle w:val="Stopka"/>
      <w:rPr>
        <w:sz w:val="18"/>
        <w:szCs w:val="18"/>
      </w:rPr>
    </w:pPr>
    <w:r>
      <w:rPr>
        <w:noProof/>
        <w:sz w:val="18"/>
        <w:szCs w:val="18"/>
      </w:rPr>
      <w:pict>
        <v:line id="_x0000_s2049" style="position:absolute;z-index:251657216" from="0,5.05pt" to="459pt,5.05pt"/>
      </w:pict>
    </w:r>
  </w:p>
  <w:p w:rsidR="007E27C3" w:rsidRDefault="007E27C3">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sidR="003008F5">
      <w:rPr>
        <w:rStyle w:val="Numerstrony"/>
        <w:sz w:val="18"/>
        <w:szCs w:val="18"/>
      </w:rPr>
      <w:fldChar w:fldCharType="begin"/>
    </w:r>
    <w:r>
      <w:rPr>
        <w:rStyle w:val="Numerstrony"/>
        <w:sz w:val="18"/>
        <w:szCs w:val="18"/>
      </w:rPr>
      <w:instrText xml:space="preserve"> PAGE </w:instrText>
    </w:r>
    <w:r w:rsidR="003008F5">
      <w:rPr>
        <w:rStyle w:val="Numerstrony"/>
        <w:sz w:val="18"/>
        <w:szCs w:val="18"/>
      </w:rPr>
      <w:fldChar w:fldCharType="separate"/>
    </w:r>
    <w:r w:rsidR="00CC7836">
      <w:rPr>
        <w:rStyle w:val="Numerstrony"/>
        <w:noProof/>
        <w:sz w:val="18"/>
        <w:szCs w:val="18"/>
      </w:rPr>
      <w:t>23</w:t>
    </w:r>
    <w:r w:rsidR="003008F5">
      <w:rPr>
        <w:rStyle w:val="Numerstrony"/>
        <w:sz w:val="18"/>
        <w:szCs w:val="18"/>
      </w:rPr>
      <w:fldChar w:fldCharType="end"/>
    </w:r>
    <w:r>
      <w:rPr>
        <w:rStyle w:val="Numerstrony"/>
        <w:sz w:val="18"/>
        <w:szCs w:val="18"/>
      </w:rPr>
      <w:t>/</w:t>
    </w:r>
    <w:r w:rsidR="003008F5">
      <w:rPr>
        <w:rStyle w:val="Numerstrony"/>
        <w:sz w:val="18"/>
        <w:szCs w:val="18"/>
      </w:rPr>
      <w:fldChar w:fldCharType="begin"/>
    </w:r>
    <w:r>
      <w:rPr>
        <w:rStyle w:val="Numerstrony"/>
        <w:sz w:val="18"/>
        <w:szCs w:val="18"/>
      </w:rPr>
      <w:instrText xml:space="preserve"> NUMPAGES </w:instrText>
    </w:r>
    <w:r w:rsidR="003008F5">
      <w:rPr>
        <w:rStyle w:val="Numerstrony"/>
        <w:sz w:val="18"/>
        <w:szCs w:val="18"/>
      </w:rPr>
      <w:fldChar w:fldCharType="separate"/>
    </w:r>
    <w:r w:rsidR="00CC7836">
      <w:rPr>
        <w:rStyle w:val="Numerstrony"/>
        <w:noProof/>
        <w:sz w:val="18"/>
        <w:szCs w:val="18"/>
      </w:rPr>
      <w:t>23</w:t>
    </w:r>
    <w:r w:rsidR="003008F5">
      <w:rPr>
        <w:rStyle w:val="Numerstron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3E4" w:rsidRDefault="00D143E4">
      <w:r>
        <w:separator/>
      </w:r>
    </w:p>
  </w:footnote>
  <w:footnote w:type="continuationSeparator" w:id="0">
    <w:p w:rsidR="00D143E4" w:rsidRDefault="00D14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7C3" w:rsidRDefault="007E27C3">
    <w:pPr>
      <w:pStyle w:val="Nagwek"/>
      <w:jc w:val="center"/>
      <w:rPr>
        <w:sz w:val="18"/>
        <w:szCs w:val="18"/>
      </w:rPr>
    </w:pPr>
    <w:r>
      <w:rPr>
        <w:sz w:val="18"/>
        <w:szCs w:val="18"/>
      </w:rPr>
      <w:t>Specyfikacja istotnych warunków zamówienia</w:t>
    </w:r>
  </w:p>
  <w:p w:rsidR="007E27C3" w:rsidRDefault="007E27C3">
    <w:pPr>
      <w:pStyle w:val="Nagwek"/>
      <w:jc w:val="center"/>
      <w:rPr>
        <w:sz w:val="18"/>
        <w:szCs w:val="18"/>
      </w:rPr>
    </w:pPr>
    <w:r>
      <w:rPr>
        <w:sz w:val="18"/>
        <w:szCs w:val="18"/>
      </w:rPr>
      <w:t>Przebudowa ulicy Słowackiego w Olecku na odcinku od ulicy Kościuszki do ulicy Orzeszkowej</w:t>
    </w:r>
  </w:p>
  <w:p w:rsidR="007E27C3" w:rsidRDefault="007E27C3">
    <w:pPr>
      <w:pStyle w:val="Nagwek"/>
      <w:jc w:val="center"/>
      <w:rPr>
        <w:sz w:val="18"/>
        <w:szCs w:val="18"/>
      </w:rPr>
    </w:pPr>
    <w:r>
      <w:rPr>
        <w:sz w:val="18"/>
        <w:szCs w:val="18"/>
      </w:rPr>
      <w:t xml:space="preserve"> km 0+012 do km 0+375, dł. 0,363 km</w:t>
    </w:r>
  </w:p>
  <w:p w:rsidR="007E27C3" w:rsidRDefault="003008F5">
    <w:pPr>
      <w:pStyle w:val="Nagwek"/>
    </w:pPr>
    <w:r>
      <w:rPr>
        <w:noProof/>
      </w:rPr>
      <w:pict>
        <v:line id="_x0000_s2050" style="position:absolute;z-index:251658240" from="0,3.65pt" to="468pt,3.6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566F7"/>
    <w:multiLevelType w:val="hybridMultilevel"/>
    <w:tmpl w:val="2AD6C83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6">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
    <w:nsid w:val="1EE3197E"/>
    <w:multiLevelType w:val="multilevel"/>
    <w:tmpl w:val="FC92FEF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5F382D75"/>
    <w:multiLevelType w:val="hybridMultilevel"/>
    <w:tmpl w:val="280CB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0"/>
  </w:num>
  <w:num w:numId="5">
    <w:abstractNumId w:val="6"/>
  </w:num>
  <w:num w:numId="6">
    <w:abstractNumId w:val="4"/>
  </w:num>
  <w:num w:numId="7">
    <w:abstractNumId w:val="5"/>
  </w:num>
  <w:num w:numId="8">
    <w:abstractNumId w:val="20"/>
  </w:num>
  <w:num w:numId="9">
    <w:abstractNumId w:val="3"/>
  </w:num>
  <w:num w:numId="10">
    <w:abstractNumId w:val="14"/>
  </w:num>
  <w:num w:numId="11">
    <w:abstractNumId w:val="2"/>
  </w:num>
  <w:num w:numId="12">
    <w:abstractNumId w:val="16"/>
  </w:num>
  <w:num w:numId="13">
    <w:abstractNumId w:val="17"/>
  </w:num>
  <w:num w:numId="14">
    <w:abstractNumId w:val="19"/>
  </w:num>
  <w:num w:numId="15">
    <w:abstractNumId w:val="1"/>
  </w:num>
  <w:num w:numId="16">
    <w:abstractNumId w:val="12"/>
  </w:num>
  <w:num w:numId="17">
    <w:abstractNumId w:val="11"/>
  </w:num>
  <w:num w:numId="18">
    <w:abstractNumId w:val="0"/>
  </w:num>
  <w:num w:numId="19">
    <w:abstractNumId w:val="15"/>
  </w:num>
  <w:num w:numId="20">
    <w:abstractNumId w:val="8"/>
  </w:num>
  <w:num w:numId="21">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noPunctuationKerning/>
  <w:characterSpacingControl w:val="doNotCompress"/>
  <w:hdrShapeDefaults>
    <o:shapedefaults v:ext="edit" spidmax="41986"/>
    <o:shapelayout v:ext="edit">
      <o:idmap v:ext="edit" data="2"/>
    </o:shapelayout>
  </w:hdrShapeDefaults>
  <w:footnotePr>
    <w:footnote w:id="-1"/>
    <w:footnote w:id="0"/>
  </w:footnotePr>
  <w:endnotePr>
    <w:endnote w:id="-1"/>
    <w:endnote w:id="0"/>
  </w:endnotePr>
  <w:compat>
    <w:applyBreakingRules/>
  </w:compat>
  <w:rsids>
    <w:rsidRoot w:val="00616283"/>
    <w:rsid w:val="00004D89"/>
    <w:rsid w:val="000067E5"/>
    <w:rsid w:val="00012833"/>
    <w:rsid w:val="00020FF3"/>
    <w:rsid w:val="00026453"/>
    <w:rsid w:val="00031855"/>
    <w:rsid w:val="00033447"/>
    <w:rsid w:val="00034D1A"/>
    <w:rsid w:val="00036DB5"/>
    <w:rsid w:val="0004094C"/>
    <w:rsid w:val="000471B4"/>
    <w:rsid w:val="00050901"/>
    <w:rsid w:val="00056B6A"/>
    <w:rsid w:val="00057339"/>
    <w:rsid w:val="0005779B"/>
    <w:rsid w:val="000666AF"/>
    <w:rsid w:val="000711A2"/>
    <w:rsid w:val="00080783"/>
    <w:rsid w:val="00082134"/>
    <w:rsid w:val="00082D43"/>
    <w:rsid w:val="00094378"/>
    <w:rsid w:val="000A1CDA"/>
    <w:rsid w:val="000A2E0B"/>
    <w:rsid w:val="000A59AF"/>
    <w:rsid w:val="000B08A9"/>
    <w:rsid w:val="000C63A2"/>
    <w:rsid w:val="000C732C"/>
    <w:rsid w:val="000D3BC4"/>
    <w:rsid w:val="000E7443"/>
    <w:rsid w:val="000F01D8"/>
    <w:rsid w:val="000F53AD"/>
    <w:rsid w:val="00107E00"/>
    <w:rsid w:val="00116337"/>
    <w:rsid w:val="00125A9A"/>
    <w:rsid w:val="00126357"/>
    <w:rsid w:val="00127036"/>
    <w:rsid w:val="0013434C"/>
    <w:rsid w:val="00141A13"/>
    <w:rsid w:val="00150032"/>
    <w:rsid w:val="001542F3"/>
    <w:rsid w:val="00156135"/>
    <w:rsid w:val="001644FA"/>
    <w:rsid w:val="00176718"/>
    <w:rsid w:val="00180BDE"/>
    <w:rsid w:val="0018407C"/>
    <w:rsid w:val="00191475"/>
    <w:rsid w:val="00194EF2"/>
    <w:rsid w:val="001B3F5E"/>
    <w:rsid w:val="001B6A19"/>
    <w:rsid w:val="001C30E8"/>
    <w:rsid w:val="001C5986"/>
    <w:rsid w:val="001E4CE2"/>
    <w:rsid w:val="001E66C0"/>
    <w:rsid w:val="001F1894"/>
    <w:rsid w:val="001F68C9"/>
    <w:rsid w:val="00201D7C"/>
    <w:rsid w:val="002239C2"/>
    <w:rsid w:val="00223EF2"/>
    <w:rsid w:val="00226999"/>
    <w:rsid w:val="002306BE"/>
    <w:rsid w:val="00232EF6"/>
    <w:rsid w:val="0023697B"/>
    <w:rsid w:val="00240B75"/>
    <w:rsid w:val="00243FB4"/>
    <w:rsid w:val="002457DC"/>
    <w:rsid w:val="0024673F"/>
    <w:rsid w:val="00263EFE"/>
    <w:rsid w:val="00264019"/>
    <w:rsid w:val="002746F7"/>
    <w:rsid w:val="002749E2"/>
    <w:rsid w:val="002962E0"/>
    <w:rsid w:val="002963F2"/>
    <w:rsid w:val="002A0156"/>
    <w:rsid w:val="002A2D4A"/>
    <w:rsid w:val="002B22BF"/>
    <w:rsid w:val="002B40DA"/>
    <w:rsid w:val="002B7DC9"/>
    <w:rsid w:val="002C4175"/>
    <w:rsid w:val="002D4E51"/>
    <w:rsid w:val="002E3479"/>
    <w:rsid w:val="002E5E36"/>
    <w:rsid w:val="002E666C"/>
    <w:rsid w:val="002E7C8B"/>
    <w:rsid w:val="002F07D4"/>
    <w:rsid w:val="003008F5"/>
    <w:rsid w:val="00302D63"/>
    <w:rsid w:val="0031141E"/>
    <w:rsid w:val="003200AE"/>
    <w:rsid w:val="003209A8"/>
    <w:rsid w:val="003223AD"/>
    <w:rsid w:val="00322993"/>
    <w:rsid w:val="00325E66"/>
    <w:rsid w:val="00330F50"/>
    <w:rsid w:val="00333636"/>
    <w:rsid w:val="00333EB5"/>
    <w:rsid w:val="00333EF6"/>
    <w:rsid w:val="00334E8F"/>
    <w:rsid w:val="00335C23"/>
    <w:rsid w:val="003440B4"/>
    <w:rsid w:val="0034463B"/>
    <w:rsid w:val="00361499"/>
    <w:rsid w:val="00370A37"/>
    <w:rsid w:val="00374986"/>
    <w:rsid w:val="0038188C"/>
    <w:rsid w:val="00383BC8"/>
    <w:rsid w:val="00384056"/>
    <w:rsid w:val="00386350"/>
    <w:rsid w:val="003B5DA9"/>
    <w:rsid w:val="003C478A"/>
    <w:rsid w:val="003C4BDA"/>
    <w:rsid w:val="003D0168"/>
    <w:rsid w:val="003D0409"/>
    <w:rsid w:val="003D5462"/>
    <w:rsid w:val="003D58D6"/>
    <w:rsid w:val="003D736C"/>
    <w:rsid w:val="003E0A15"/>
    <w:rsid w:val="003E62D1"/>
    <w:rsid w:val="003F5A2C"/>
    <w:rsid w:val="003F5B27"/>
    <w:rsid w:val="00403B18"/>
    <w:rsid w:val="0040419B"/>
    <w:rsid w:val="0041437D"/>
    <w:rsid w:val="004201F8"/>
    <w:rsid w:val="00423EDC"/>
    <w:rsid w:val="004248CE"/>
    <w:rsid w:val="00424D45"/>
    <w:rsid w:val="004327AD"/>
    <w:rsid w:val="004350D7"/>
    <w:rsid w:val="00442E79"/>
    <w:rsid w:val="004460EE"/>
    <w:rsid w:val="00466174"/>
    <w:rsid w:val="00466719"/>
    <w:rsid w:val="00466D96"/>
    <w:rsid w:val="00472F68"/>
    <w:rsid w:val="00475D05"/>
    <w:rsid w:val="004820E5"/>
    <w:rsid w:val="00483F80"/>
    <w:rsid w:val="00493DCE"/>
    <w:rsid w:val="004A3EC1"/>
    <w:rsid w:val="004B524E"/>
    <w:rsid w:val="004B680C"/>
    <w:rsid w:val="004C3FCD"/>
    <w:rsid w:val="004C525B"/>
    <w:rsid w:val="004D10CC"/>
    <w:rsid w:val="004D29F8"/>
    <w:rsid w:val="004D67F9"/>
    <w:rsid w:val="004D7A7C"/>
    <w:rsid w:val="004E3A7E"/>
    <w:rsid w:val="004E3C13"/>
    <w:rsid w:val="004E7BF9"/>
    <w:rsid w:val="004F50A8"/>
    <w:rsid w:val="005060B9"/>
    <w:rsid w:val="00510831"/>
    <w:rsid w:val="00514D20"/>
    <w:rsid w:val="0052404F"/>
    <w:rsid w:val="005241B2"/>
    <w:rsid w:val="00536FAD"/>
    <w:rsid w:val="0054473A"/>
    <w:rsid w:val="00562E86"/>
    <w:rsid w:val="005631F3"/>
    <w:rsid w:val="00567D4A"/>
    <w:rsid w:val="00571EFD"/>
    <w:rsid w:val="005741F3"/>
    <w:rsid w:val="005828F4"/>
    <w:rsid w:val="005905D6"/>
    <w:rsid w:val="005B0A19"/>
    <w:rsid w:val="005B4881"/>
    <w:rsid w:val="005C46D9"/>
    <w:rsid w:val="005D0A27"/>
    <w:rsid w:val="005D2148"/>
    <w:rsid w:val="005E544C"/>
    <w:rsid w:val="005E601C"/>
    <w:rsid w:val="005E73AC"/>
    <w:rsid w:val="00603291"/>
    <w:rsid w:val="00612EA8"/>
    <w:rsid w:val="00614581"/>
    <w:rsid w:val="00616283"/>
    <w:rsid w:val="00617AD7"/>
    <w:rsid w:val="006260AC"/>
    <w:rsid w:val="006260E7"/>
    <w:rsid w:val="00627ED2"/>
    <w:rsid w:val="006318DF"/>
    <w:rsid w:val="0063322D"/>
    <w:rsid w:val="006369CE"/>
    <w:rsid w:val="0063732B"/>
    <w:rsid w:val="00641C86"/>
    <w:rsid w:val="00650268"/>
    <w:rsid w:val="00656498"/>
    <w:rsid w:val="00656996"/>
    <w:rsid w:val="006600F5"/>
    <w:rsid w:val="0066198A"/>
    <w:rsid w:val="0066381A"/>
    <w:rsid w:val="00666C20"/>
    <w:rsid w:val="006672A6"/>
    <w:rsid w:val="006737D4"/>
    <w:rsid w:val="006810A7"/>
    <w:rsid w:val="00681AF7"/>
    <w:rsid w:val="0069517C"/>
    <w:rsid w:val="006A2A04"/>
    <w:rsid w:val="006B281B"/>
    <w:rsid w:val="006C1585"/>
    <w:rsid w:val="006C1F3A"/>
    <w:rsid w:val="006D1974"/>
    <w:rsid w:val="006D7CD8"/>
    <w:rsid w:val="006E2CC4"/>
    <w:rsid w:val="006F4F15"/>
    <w:rsid w:val="006F5BCD"/>
    <w:rsid w:val="006F77F8"/>
    <w:rsid w:val="00703F5F"/>
    <w:rsid w:val="00705BE6"/>
    <w:rsid w:val="0070620B"/>
    <w:rsid w:val="007109D8"/>
    <w:rsid w:val="00711731"/>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27C3"/>
    <w:rsid w:val="007F35F3"/>
    <w:rsid w:val="007F3A2E"/>
    <w:rsid w:val="008056A9"/>
    <w:rsid w:val="00811E8A"/>
    <w:rsid w:val="0081299A"/>
    <w:rsid w:val="00820382"/>
    <w:rsid w:val="0082230A"/>
    <w:rsid w:val="00823C81"/>
    <w:rsid w:val="008431B7"/>
    <w:rsid w:val="00844250"/>
    <w:rsid w:val="0084633A"/>
    <w:rsid w:val="0085234A"/>
    <w:rsid w:val="00855B32"/>
    <w:rsid w:val="00861B28"/>
    <w:rsid w:val="00862609"/>
    <w:rsid w:val="008634CF"/>
    <w:rsid w:val="00872FB2"/>
    <w:rsid w:val="00874101"/>
    <w:rsid w:val="00883670"/>
    <w:rsid w:val="00892EAD"/>
    <w:rsid w:val="00895AC8"/>
    <w:rsid w:val="008A2DCA"/>
    <w:rsid w:val="008A3895"/>
    <w:rsid w:val="008B13A8"/>
    <w:rsid w:val="008B60B4"/>
    <w:rsid w:val="008C47F9"/>
    <w:rsid w:val="008D48A7"/>
    <w:rsid w:val="008E2C1B"/>
    <w:rsid w:val="008E38E4"/>
    <w:rsid w:val="008E3C1A"/>
    <w:rsid w:val="008E693A"/>
    <w:rsid w:val="008F1B65"/>
    <w:rsid w:val="008F317B"/>
    <w:rsid w:val="008F6989"/>
    <w:rsid w:val="008F71B5"/>
    <w:rsid w:val="008F7292"/>
    <w:rsid w:val="00903BB2"/>
    <w:rsid w:val="0090602E"/>
    <w:rsid w:val="00910126"/>
    <w:rsid w:val="00916008"/>
    <w:rsid w:val="0092294D"/>
    <w:rsid w:val="00925F62"/>
    <w:rsid w:val="0093445C"/>
    <w:rsid w:val="0093649D"/>
    <w:rsid w:val="00940AF3"/>
    <w:rsid w:val="0094461F"/>
    <w:rsid w:val="00944DA3"/>
    <w:rsid w:val="00945B58"/>
    <w:rsid w:val="00950CB2"/>
    <w:rsid w:val="009526DC"/>
    <w:rsid w:val="009554B6"/>
    <w:rsid w:val="00961A57"/>
    <w:rsid w:val="00966186"/>
    <w:rsid w:val="00983549"/>
    <w:rsid w:val="009838C7"/>
    <w:rsid w:val="00985634"/>
    <w:rsid w:val="00990A89"/>
    <w:rsid w:val="009A04DC"/>
    <w:rsid w:val="009A4CC1"/>
    <w:rsid w:val="009B1F25"/>
    <w:rsid w:val="009B239D"/>
    <w:rsid w:val="009B523D"/>
    <w:rsid w:val="009B5EF9"/>
    <w:rsid w:val="009B75C1"/>
    <w:rsid w:val="009C5288"/>
    <w:rsid w:val="009D2316"/>
    <w:rsid w:val="009D760C"/>
    <w:rsid w:val="009E5A30"/>
    <w:rsid w:val="009E7B6E"/>
    <w:rsid w:val="009F0A8E"/>
    <w:rsid w:val="009F1CA7"/>
    <w:rsid w:val="00A021C0"/>
    <w:rsid w:val="00A02B83"/>
    <w:rsid w:val="00A13671"/>
    <w:rsid w:val="00A2369F"/>
    <w:rsid w:val="00A300F2"/>
    <w:rsid w:val="00A34E0E"/>
    <w:rsid w:val="00A40A2C"/>
    <w:rsid w:val="00A41ED2"/>
    <w:rsid w:val="00A43AEE"/>
    <w:rsid w:val="00A46681"/>
    <w:rsid w:val="00A50B70"/>
    <w:rsid w:val="00A525A7"/>
    <w:rsid w:val="00A54376"/>
    <w:rsid w:val="00A56785"/>
    <w:rsid w:val="00A56852"/>
    <w:rsid w:val="00A70B48"/>
    <w:rsid w:val="00A722BA"/>
    <w:rsid w:val="00A86605"/>
    <w:rsid w:val="00A90128"/>
    <w:rsid w:val="00A9512C"/>
    <w:rsid w:val="00A966A6"/>
    <w:rsid w:val="00A96E95"/>
    <w:rsid w:val="00AA5FCE"/>
    <w:rsid w:val="00AA661F"/>
    <w:rsid w:val="00AB2C9E"/>
    <w:rsid w:val="00AB7036"/>
    <w:rsid w:val="00AC3CE1"/>
    <w:rsid w:val="00AD7F2C"/>
    <w:rsid w:val="00AE4E38"/>
    <w:rsid w:val="00AF1311"/>
    <w:rsid w:val="00AF55EB"/>
    <w:rsid w:val="00AF616D"/>
    <w:rsid w:val="00B05777"/>
    <w:rsid w:val="00B0712C"/>
    <w:rsid w:val="00B11855"/>
    <w:rsid w:val="00B315A5"/>
    <w:rsid w:val="00B36CE0"/>
    <w:rsid w:val="00B51D96"/>
    <w:rsid w:val="00B8343A"/>
    <w:rsid w:val="00B90CFE"/>
    <w:rsid w:val="00BA1AB5"/>
    <w:rsid w:val="00BB295E"/>
    <w:rsid w:val="00BC04D7"/>
    <w:rsid w:val="00BF579F"/>
    <w:rsid w:val="00BF6DEC"/>
    <w:rsid w:val="00C00534"/>
    <w:rsid w:val="00C03499"/>
    <w:rsid w:val="00C06D30"/>
    <w:rsid w:val="00C20DA9"/>
    <w:rsid w:val="00C2712C"/>
    <w:rsid w:val="00C344C0"/>
    <w:rsid w:val="00C530BF"/>
    <w:rsid w:val="00C5357A"/>
    <w:rsid w:val="00C70735"/>
    <w:rsid w:val="00C74BC5"/>
    <w:rsid w:val="00C823E0"/>
    <w:rsid w:val="00C85325"/>
    <w:rsid w:val="00CA3D6E"/>
    <w:rsid w:val="00CB6608"/>
    <w:rsid w:val="00CC4ADC"/>
    <w:rsid w:val="00CC7836"/>
    <w:rsid w:val="00CD1C53"/>
    <w:rsid w:val="00CD2A67"/>
    <w:rsid w:val="00CE1482"/>
    <w:rsid w:val="00CE1F43"/>
    <w:rsid w:val="00CF3703"/>
    <w:rsid w:val="00CF56C1"/>
    <w:rsid w:val="00D06196"/>
    <w:rsid w:val="00D06289"/>
    <w:rsid w:val="00D07762"/>
    <w:rsid w:val="00D143E4"/>
    <w:rsid w:val="00D14E18"/>
    <w:rsid w:val="00D23093"/>
    <w:rsid w:val="00D27CC7"/>
    <w:rsid w:val="00D30384"/>
    <w:rsid w:val="00D35830"/>
    <w:rsid w:val="00D41CC5"/>
    <w:rsid w:val="00D45566"/>
    <w:rsid w:val="00D65942"/>
    <w:rsid w:val="00D67BC1"/>
    <w:rsid w:val="00D94CD8"/>
    <w:rsid w:val="00D95619"/>
    <w:rsid w:val="00DA094A"/>
    <w:rsid w:val="00DC3E3B"/>
    <w:rsid w:val="00DD574A"/>
    <w:rsid w:val="00DE5056"/>
    <w:rsid w:val="00DF4EB3"/>
    <w:rsid w:val="00DF5C49"/>
    <w:rsid w:val="00E0511E"/>
    <w:rsid w:val="00E0552F"/>
    <w:rsid w:val="00E1098B"/>
    <w:rsid w:val="00E10E4F"/>
    <w:rsid w:val="00E13DF7"/>
    <w:rsid w:val="00E14BA2"/>
    <w:rsid w:val="00E156F5"/>
    <w:rsid w:val="00E20949"/>
    <w:rsid w:val="00E231F3"/>
    <w:rsid w:val="00E234D8"/>
    <w:rsid w:val="00E26EEE"/>
    <w:rsid w:val="00E30EB9"/>
    <w:rsid w:val="00E324DE"/>
    <w:rsid w:val="00E40611"/>
    <w:rsid w:val="00E528CA"/>
    <w:rsid w:val="00E547CA"/>
    <w:rsid w:val="00E65F99"/>
    <w:rsid w:val="00E7448C"/>
    <w:rsid w:val="00E761B8"/>
    <w:rsid w:val="00E84579"/>
    <w:rsid w:val="00E85EB9"/>
    <w:rsid w:val="00E879CD"/>
    <w:rsid w:val="00EA00A8"/>
    <w:rsid w:val="00EB00B6"/>
    <w:rsid w:val="00EB24E5"/>
    <w:rsid w:val="00EB6566"/>
    <w:rsid w:val="00EB7871"/>
    <w:rsid w:val="00EC4CDA"/>
    <w:rsid w:val="00ED0999"/>
    <w:rsid w:val="00ED6A0C"/>
    <w:rsid w:val="00EE1213"/>
    <w:rsid w:val="00EE3618"/>
    <w:rsid w:val="00EF0A3B"/>
    <w:rsid w:val="00EF3436"/>
    <w:rsid w:val="00EF5211"/>
    <w:rsid w:val="00F01987"/>
    <w:rsid w:val="00F131CB"/>
    <w:rsid w:val="00F13967"/>
    <w:rsid w:val="00F14504"/>
    <w:rsid w:val="00F234AD"/>
    <w:rsid w:val="00F23594"/>
    <w:rsid w:val="00F241C5"/>
    <w:rsid w:val="00F278EE"/>
    <w:rsid w:val="00F525A3"/>
    <w:rsid w:val="00F65ACD"/>
    <w:rsid w:val="00F65B23"/>
    <w:rsid w:val="00F7086B"/>
    <w:rsid w:val="00F83D72"/>
    <w:rsid w:val="00F91912"/>
    <w:rsid w:val="00FB231A"/>
    <w:rsid w:val="00FB5143"/>
    <w:rsid w:val="00FC1385"/>
    <w:rsid w:val="00FD0B5A"/>
    <w:rsid w:val="00FD5B5F"/>
    <w:rsid w:val="00FE474E"/>
    <w:rsid w:val="00FE6971"/>
    <w:rsid w:val="00FF1C48"/>
    <w:rsid w:val="00FF22E6"/>
    <w:rsid w:val="00FF771B"/>
    <w:rsid w:val="00FF7D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0711A2"/>
    <w:pPr>
      <w:keepNext/>
      <w:numPr>
        <w:ilvl w:val="3"/>
        <w:numId w:val="1"/>
      </w:numPr>
      <w:spacing w:before="60" w:after="60"/>
      <w:outlineLvl w:val="3"/>
    </w:pPr>
    <w:rPr>
      <w:bCs/>
    </w:rPr>
  </w:style>
  <w:style w:type="paragraph" w:styleId="Nagwek5">
    <w:name w:val="heading 5"/>
    <w:basedOn w:val="Normalny"/>
    <w:next w:val="Normalny"/>
    <w:qFormat/>
    <w:rsid w:val="000711A2"/>
    <w:pPr>
      <w:numPr>
        <w:ilvl w:val="4"/>
        <w:numId w:val="1"/>
      </w:numPr>
      <w:spacing w:before="240" w:after="60"/>
      <w:outlineLvl w:val="4"/>
    </w:pPr>
    <w:rPr>
      <w:b/>
      <w:bCs/>
      <w:i/>
      <w:iCs/>
      <w:sz w:val="26"/>
      <w:szCs w:val="26"/>
    </w:rPr>
  </w:style>
  <w:style w:type="paragraph" w:styleId="Nagwek6">
    <w:name w:val="heading 6"/>
    <w:basedOn w:val="Normalny"/>
    <w:next w:val="Normalny"/>
    <w:qFormat/>
    <w:rsid w:val="000711A2"/>
    <w:pPr>
      <w:numPr>
        <w:ilvl w:val="5"/>
        <w:numId w:val="1"/>
      </w:numPr>
      <w:spacing w:before="240" w:after="60"/>
      <w:outlineLvl w:val="5"/>
    </w:pPr>
    <w:rPr>
      <w:b/>
      <w:bCs/>
      <w:sz w:val="22"/>
      <w:szCs w:val="22"/>
    </w:rPr>
  </w:style>
  <w:style w:type="paragraph" w:styleId="Nagwek7">
    <w:name w:val="heading 7"/>
    <w:basedOn w:val="Normalny"/>
    <w:next w:val="Normalny"/>
    <w:qFormat/>
    <w:rsid w:val="000711A2"/>
    <w:pPr>
      <w:numPr>
        <w:ilvl w:val="6"/>
        <w:numId w:val="1"/>
      </w:numPr>
      <w:spacing w:before="240" w:after="60"/>
      <w:outlineLvl w:val="6"/>
    </w:pPr>
  </w:style>
  <w:style w:type="paragraph" w:styleId="Nagwek8">
    <w:name w:val="heading 8"/>
    <w:basedOn w:val="Normalny"/>
    <w:next w:val="Normalny"/>
    <w:qFormat/>
    <w:rsid w:val="000711A2"/>
    <w:pPr>
      <w:numPr>
        <w:ilvl w:val="7"/>
        <w:numId w:val="1"/>
      </w:numPr>
      <w:spacing w:before="240" w:after="60"/>
      <w:outlineLvl w:val="7"/>
    </w:pPr>
    <w:rPr>
      <w:i/>
      <w:iCs/>
    </w:rPr>
  </w:style>
  <w:style w:type="paragraph" w:styleId="Nagwek9">
    <w:name w:val="heading 9"/>
    <w:basedOn w:val="Normalny"/>
    <w:next w:val="Normalny"/>
    <w:qFormat/>
    <w:rsid w:val="000711A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0711A2"/>
    <w:pPr>
      <w:spacing w:before="60" w:after="60"/>
      <w:ind w:left="851" w:hanging="295"/>
      <w:jc w:val="both"/>
    </w:pPr>
    <w:rPr>
      <w:szCs w:val="20"/>
    </w:rPr>
  </w:style>
  <w:style w:type="paragraph" w:customStyle="1" w:styleId="pkt1">
    <w:name w:val="pkt1"/>
    <w:basedOn w:val="pkt"/>
    <w:rsid w:val="000711A2"/>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0711A2"/>
    <w:pPr>
      <w:tabs>
        <w:tab w:val="center" w:pos="4536"/>
        <w:tab w:val="right" w:pos="9072"/>
      </w:tabs>
    </w:pPr>
  </w:style>
  <w:style w:type="paragraph" w:styleId="Stopka">
    <w:name w:val="footer"/>
    <w:basedOn w:val="Normalny"/>
    <w:rsid w:val="000711A2"/>
    <w:pPr>
      <w:tabs>
        <w:tab w:val="center" w:pos="4536"/>
        <w:tab w:val="right" w:pos="9072"/>
      </w:tabs>
    </w:pPr>
  </w:style>
  <w:style w:type="character" w:styleId="Numerstrony">
    <w:name w:val="page number"/>
    <w:basedOn w:val="Domylnaczcionkaakapitu"/>
    <w:rsid w:val="000711A2"/>
  </w:style>
  <w:style w:type="paragraph" w:styleId="Tekstpodstawowy">
    <w:name w:val="Body Text"/>
    <w:basedOn w:val="Normalny"/>
    <w:link w:val="TekstpodstawowyZnak"/>
    <w:rsid w:val="000711A2"/>
    <w:pPr>
      <w:spacing w:after="120"/>
    </w:pPr>
  </w:style>
  <w:style w:type="paragraph" w:styleId="Tekstpodstawowywcity">
    <w:name w:val="Body Text Indent"/>
    <w:basedOn w:val="Normalny"/>
    <w:rsid w:val="000711A2"/>
    <w:pPr>
      <w:spacing w:after="120"/>
      <w:ind w:left="283"/>
    </w:pPr>
  </w:style>
  <w:style w:type="character" w:styleId="Odwoaniedokomentarza">
    <w:name w:val="annotation reference"/>
    <w:semiHidden/>
    <w:rsid w:val="000711A2"/>
    <w:rPr>
      <w:sz w:val="16"/>
      <w:szCs w:val="16"/>
    </w:rPr>
  </w:style>
  <w:style w:type="paragraph" w:customStyle="1" w:styleId="StylNagwek4NiePogrubienieZlewej0cmPierwszywiersz">
    <w:name w:val="Styl Nagłówek 4 + Nie Pogrubienie Z lewej:  0 cm Pierwszy wiersz..."/>
    <w:basedOn w:val="Nagwek4"/>
    <w:rsid w:val="000711A2"/>
    <w:pPr>
      <w:ind w:left="0" w:firstLine="0"/>
    </w:pPr>
    <w:rPr>
      <w:b/>
      <w:bCs w:val="0"/>
      <w:szCs w:val="20"/>
    </w:rPr>
  </w:style>
  <w:style w:type="paragraph" w:styleId="Tekstpodstawowy2">
    <w:name w:val="Body Text 2"/>
    <w:basedOn w:val="Normalny"/>
    <w:rsid w:val="000711A2"/>
    <w:pPr>
      <w:spacing w:after="120" w:line="480" w:lineRule="auto"/>
    </w:pPr>
  </w:style>
  <w:style w:type="paragraph" w:customStyle="1" w:styleId="StylNagwek3Wyjustowany">
    <w:name w:val="Styl Nagłówek 3 + Wyjustowany"/>
    <w:basedOn w:val="Nagwek3"/>
    <w:rsid w:val="000711A2"/>
    <w:rPr>
      <w:bCs w:val="0"/>
      <w:szCs w:val="20"/>
    </w:rPr>
  </w:style>
  <w:style w:type="paragraph" w:customStyle="1" w:styleId="Mapadokumentu">
    <w:name w:val="Mapa dokumentu"/>
    <w:basedOn w:val="Normalny"/>
    <w:semiHidden/>
    <w:rsid w:val="000711A2"/>
    <w:pPr>
      <w:shd w:val="clear" w:color="auto" w:fill="000080"/>
    </w:pPr>
    <w:rPr>
      <w:rFonts w:ascii="Tahoma" w:hAnsi="Tahoma" w:cs="Tahoma"/>
    </w:rPr>
  </w:style>
  <w:style w:type="paragraph" w:styleId="Tekstkomentarza">
    <w:name w:val="annotation text"/>
    <w:basedOn w:val="Normalny"/>
    <w:semiHidden/>
    <w:rsid w:val="000711A2"/>
    <w:rPr>
      <w:sz w:val="20"/>
      <w:szCs w:val="20"/>
    </w:rPr>
  </w:style>
  <w:style w:type="paragraph" w:styleId="Tematkomentarza">
    <w:name w:val="annotation subject"/>
    <w:basedOn w:val="Tekstkomentarza"/>
    <w:next w:val="Tekstkomentarza"/>
    <w:semiHidden/>
    <w:rsid w:val="000711A2"/>
    <w:rPr>
      <w:b/>
      <w:bCs/>
    </w:rPr>
  </w:style>
  <w:style w:type="paragraph" w:styleId="Tekstdymka">
    <w:name w:val="Balloon Text"/>
    <w:basedOn w:val="Normalny"/>
    <w:semiHidden/>
    <w:rsid w:val="000711A2"/>
    <w:rPr>
      <w:rFonts w:ascii="Tahoma" w:hAnsi="Tahoma" w:cs="Tahoma"/>
      <w:sz w:val="16"/>
      <w:szCs w:val="16"/>
    </w:rPr>
  </w:style>
  <w:style w:type="paragraph" w:styleId="Tekstpodstawowy3">
    <w:name w:val="Body Text 3"/>
    <w:basedOn w:val="Normalny"/>
    <w:rsid w:val="000711A2"/>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rPr>
  </w:style>
  <w:style w:type="character" w:customStyle="1" w:styleId="Nagwek2Znak">
    <w:name w:val="Nagłówek 2 Znak"/>
    <w:link w:val="Nagwek2"/>
    <w:rsid w:val="00A43AEE"/>
    <w:rPr>
      <w:bCs/>
      <w:iCs/>
      <w:color w:val="000000"/>
      <w:sz w:val="24"/>
      <w:szCs w:val="24"/>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rsid w:val="008F71B5"/>
    <w:rPr>
      <w:sz w:val="24"/>
      <w:szCs w:val="24"/>
    </w:rPr>
  </w:style>
  <w:style w:type="character" w:styleId="Hipercze">
    <w:name w:val="Hyperlink"/>
    <w:basedOn w:val="Domylnaczcionkaakapitu"/>
    <w:rsid w:val="008F71B5"/>
    <w:rPr>
      <w:color w:val="0000FF"/>
      <w:u w:val="single"/>
    </w:rPr>
  </w:style>
  <w:style w:type="paragraph" w:customStyle="1" w:styleId="Default">
    <w:name w:val="Default"/>
    <w:rsid w:val="00567D4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20761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olecko.bip.doc.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ZD\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BAF31-3CDB-41B7-9AA7-E3FB392A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285</TotalTime>
  <Pages>1</Pages>
  <Words>7888</Words>
  <Characters>47333</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PZD</dc:creator>
  <cp:keywords/>
  <cp:lastModifiedBy>PZD</cp:lastModifiedBy>
  <cp:revision>35</cp:revision>
  <cp:lastPrinted>2016-09-16T11:09:00Z</cp:lastPrinted>
  <dcterms:created xsi:type="dcterms:W3CDTF">2016-09-15T06:50:00Z</dcterms:created>
  <dcterms:modified xsi:type="dcterms:W3CDTF">2016-09-16T11:13:00Z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