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BC" w:rsidRPr="003F78BC" w:rsidRDefault="003F78BC" w:rsidP="003F78BC">
      <w:pPr>
        <w:spacing w:after="24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Ogłoszenie nr 548498-N-2018 z dnia 2018-04-20 r. </w:t>
      </w:r>
    </w:p>
    <w:p w:rsidR="003F78BC" w:rsidRPr="003F78BC" w:rsidRDefault="003F78BC" w:rsidP="003F78BC">
      <w:pPr>
        <w:spacing w:after="0" w:line="240" w:lineRule="auto"/>
        <w:jc w:val="center"/>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I Liceum Ogólnokształcące im. Jana Kochanowskiego w Olecku: Kompleksowa modernizacja boiska wielofunkcyjnego i remont sali gimnastycznej w I Liceum Ogólnokształcącym im. Jana Kochanowskiego w Olecku </w:t>
      </w:r>
      <w:r w:rsidRPr="003F78BC">
        <w:rPr>
          <w:rFonts w:ascii="Times New Roman" w:eastAsia="Times New Roman" w:hAnsi="Times New Roman" w:cs="Times New Roman"/>
          <w:sz w:val="24"/>
          <w:szCs w:val="24"/>
          <w:lang w:eastAsia="pl-PL"/>
        </w:rPr>
        <w:br/>
        <w:t xml:space="preserve">OGŁOSZENIE O ZAMÓWIENIU - Roboty budowlane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Zamieszczanie ogłoszenia:</w:t>
      </w:r>
      <w:r w:rsidRPr="003F78BC">
        <w:rPr>
          <w:rFonts w:ascii="Times New Roman" w:eastAsia="Times New Roman" w:hAnsi="Times New Roman" w:cs="Times New Roman"/>
          <w:sz w:val="24"/>
          <w:szCs w:val="24"/>
          <w:lang w:eastAsia="pl-PL"/>
        </w:rPr>
        <w:t xml:space="preserve"> Zamieszczanie obowiązkowe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Ogłoszenie dotyczy:</w:t>
      </w:r>
      <w:r w:rsidRPr="003F78BC">
        <w:rPr>
          <w:rFonts w:ascii="Times New Roman" w:eastAsia="Times New Roman" w:hAnsi="Times New Roman" w:cs="Times New Roman"/>
          <w:sz w:val="24"/>
          <w:szCs w:val="24"/>
          <w:lang w:eastAsia="pl-PL"/>
        </w:rPr>
        <w:t xml:space="preserve"> Zamówienia publicznego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Tak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Nazwa projektu lub programu</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Regionalny Program Operacyjny Województwa Warmińsko-Mazurskiego na lata 2014-2020.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u w:val="single"/>
          <w:lang w:eastAsia="pl-PL"/>
        </w:rPr>
        <w:t>SEKCJA I: ZAMAWIAJĄCY</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Postępowanie przeprowadza centralny zamawiający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Informacje na temat podmiotu któremu zamawiający powierzył/powierzyli prowadzenie postępowania:</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Postępowanie jest przeprowadzane wspólnie przez zamawiających</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Informacje dodatkowe:</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 1) NAZWA I ADRES: </w:t>
      </w:r>
      <w:r w:rsidRPr="003F78BC">
        <w:rPr>
          <w:rFonts w:ascii="Times New Roman" w:eastAsia="Times New Roman" w:hAnsi="Times New Roman" w:cs="Times New Roman"/>
          <w:sz w:val="24"/>
          <w:szCs w:val="24"/>
          <w:lang w:eastAsia="pl-PL"/>
        </w:rPr>
        <w:t xml:space="preserve">I Liceum Ogólnokształcące im. Jana Kochanowskiego w Olecku, krajowy numer identyfikacyjny 695723, ul. ul. Kościuszki  29 , 19400   Olecko, woj. warmińsko-mazurskie, państwo Polska, tel. 875 234 183, e-mail pestka23@wp.pl, faks 875 234 183.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lastRenderedPageBreak/>
        <w:t xml:space="preserve">Adres strony internetowej (URL): www.lo.olecko.pl </w:t>
      </w:r>
      <w:r w:rsidRPr="003F78BC">
        <w:rPr>
          <w:rFonts w:ascii="Times New Roman" w:eastAsia="Times New Roman" w:hAnsi="Times New Roman" w:cs="Times New Roman"/>
          <w:sz w:val="24"/>
          <w:szCs w:val="24"/>
          <w:lang w:eastAsia="pl-PL"/>
        </w:rPr>
        <w:br/>
        <w:t xml:space="preserve">Adres profilu nabywcy: </w:t>
      </w:r>
      <w:r w:rsidRPr="003F78B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 2) RODZAJ ZAMAWIAJĄCEGO: </w:t>
      </w:r>
      <w:r w:rsidRPr="003F78BC">
        <w:rPr>
          <w:rFonts w:ascii="Times New Roman" w:eastAsia="Times New Roman" w:hAnsi="Times New Roman" w:cs="Times New Roman"/>
          <w:sz w:val="24"/>
          <w:szCs w:val="24"/>
          <w:lang w:eastAsia="pl-PL"/>
        </w:rPr>
        <w:t xml:space="preserve">Jednostki organizacyjne administracji samorządowej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I.3) WSPÓLNE UDZIELANIE ZAMÓWIENIA </w:t>
      </w:r>
      <w:r w:rsidRPr="003F78BC">
        <w:rPr>
          <w:rFonts w:ascii="Times New Roman" w:eastAsia="Times New Roman" w:hAnsi="Times New Roman" w:cs="Times New Roman"/>
          <w:b/>
          <w:bCs/>
          <w:i/>
          <w:iCs/>
          <w:sz w:val="24"/>
          <w:szCs w:val="24"/>
          <w:lang w:eastAsia="pl-PL"/>
        </w:rPr>
        <w:t>(jeżeli dotyczy)</w:t>
      </w:r>
      <w:r w:rsidRPr="003F78BC">
        <w:rPr>
          <w:rFonts w:ascii="Times New Roman" w:eastAsia="Times New Roman" w:hAnsi="Times New Roman" w:cs="Times New Roman"/>
          <w:b/>
          <w:bCs/>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I.4) KOMUNIKACJA: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Tak </w:t>
      </w:r>
      <w:r w:rsidRPr="003F78BC">
        <w:rPr>
          <w:rFonts w:ascii="Times New Roman" w:eastAsia="Times New Roman" w:hAnsi="Times New Roman" w:cs="Times New Roman"/>
          <w:sz w:val="24"/>
          <w:szCs w:val="24"/>
          <w:lang w:eastAsia="pl-PL"/>
        </w:rPr>
        <w:br/>
        <w:t xml:space="preserve">www.lo.olecko.pl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Tak </w:t>
      </w:r>
      <w:r w:rsidRPr="003F78BC">
        <w:rPr>
          <w:rFonts w:ascii="Times New Roman" w:eastAsia="Times New Roman" w:hAnsi="Times New Roman" w:cs="Times New Roman"/>
          <w:sz w:val="24"/>
          <w:szCs w:val="24"/>
          <w:lang w:eastAsia="pl-PL"/>
        </w:rPr>
        <w:br/>
        <w:t xml:space="preserve">www.lo.olecko.pl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Oferty lub wnioski o dopuszczenie do udziału w postępowaniu należy przesyłać:</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Elektronicznie</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adres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Nie </w:t>
      </w:r>
      <w:r w:rsidRPr="003F78BC">
        <w:rPr>
          <w:rFonts w:ascii="Times New Roman" w:eastAsia="Times New Roman" w:hAnsi="Times New Roman" w:cs="Times New Roman"/>
          <w:sz w:val="24"/>
          <w:szCs w:val="24"/>
          <w:lang w:eastAsia="pl-PL"/>
        </w:rPr>
        <w:br/>
        <w:t xml:space="preserve">Inny sposób: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Tak </w:t>
      </w:r>
      <w:r w:rsidRPr="003F78BC">
        <w:rPr>
          <w:rFonts w:ascii="Times New Roman" w:eastAsia="Times New Roman" w:hAnsi="Times New Roman" w:cs="Times New Roman"/>
          <w:sz w:val="24"/>
          <w:szCs w:val="24"/>
          <w:lang w:eastAsia="pl-PL"/>
        </w:rPr>
        <w:br/>
        <w:t xml:space="preserve">Inny sposób: </w:t>
      </w:r>
      <w:r w:rsidRPr="003F78BC">
        <w:rPr>
          <w:rFonts w:ascii="Times New Roman" w:eastAsia="Times New Roman" w:hAnsi="Times New Roman" w:cs="Times New Roman"/>
          <w:sz w:val="24"/>
          <w:szCs w:val="24"/>
          <w:lang w:eastAsia="pl-PL"/>
        </w:rPr>
        <w:br/>
        <w:t xml:space="preserve">pisemnie w formie papierowej </w:t>
      </w:r>
      <w:r w:rsidRPr="003F78BC">
        <w:rPr>
          <w:rFonts w:ascii="Times New Roman" w:eastAsia="Times New Roman" w:hAnsi="Times New Roman" w:cs="Times New Roman"/>
          <w:sz w:val="24"/>
          <w:szCs w:val="24"/>
          <w:lang w:eastAsia="pl-PL"/>
        </w:rPr>
        <w:br/>
        <w:t xml:space="preserve">Adres: </w:t>
      </w:r>
      <w:r w:rsidRPr="003F78BC">
        <w:rPr>
          <w:rFonts w:ascii="Times New Roman" w:eastAsia="Times New Roman" w:hAnsi="Times New Roman" w:cs="Times New Roman"/>
          <w:sz w:val="24"/>
          <w:szCs w:val="24"/>
          <w:lang w:eastAsia="pl-PL"/>
        </w:rPr>
        <w:br/>
        <w:t xml:space="preserve">I Liceum Ogólnokształcące im Jana Kochanowskiego w Olecku 19-400 Olecko, ul. Kościuszki 29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lastRenderedPageBreak/>
        <w:br/>
      </w:r>
      <w:r w:rsidRPr="003F78B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u w:val="single"/>
          <w:lang w:eastAsia="pl-PL"/>
        </w:rPr>
        <w:t xml:space="preserve">SEKCJA II: PRZEDMIOT ZAMÓWIENIA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II.1) Nazwa nadana zamówieniu przez zamawiającego: </w:t>
      </w:r>
      <w:r w:rsidRPr="003F78BC">
        <w:rPr>
          <w:rFonts w:ascii="Times New Roman" w:eastAsia="Times New Roman" w:hAnsi="Times New Roman" w:cs="Times New Roman"/>
          <w:sz w:val="24"/>
          <w:szCs w:val="24"/>
          <w:lang w:eastAsia="pl-PL"/>
        </w:rPr>
        <w:t xml:space="preserve">Kompleksowa modernizacja boiska wielofunkcyjnego i remont sali gimnastycznej w I Liceum Ogólnokształcącym im. Jana Kochanowskiego w Olecku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Numer referencyjny: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F78BC" w:rsidRPr="003F78BC" w:rsidRDefault="003F78BC" w:rsidP="003F78BC">
      <w:pPr>
        <w:spacing w:after="0" w:line="240" w:lineRule="auto"/>
        <w:jc w:val="both"/>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II.2) Rodzaj zamówienia: </w:t>
      </w:r>
      <w:r w:rsidRPr="003F78BC">
        <w:rPr>
          <w:rFonts w:ascii="Times New Roman" w:eastAsia="Times New Roman" w:hAnsi="Times New Roman" w:cs="Times New Roman"/>
          <w:sz w:val="24"/>
          <w:szCs w:val="24"/>
          <w:lang w:eastAsia="pl-PL"/>
        </w:rPr>
        <w:t xml:space="preserve">Roboty budowlane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II.3) Informacja o możliwości składania ofert częściowych</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Zamówienie podzielone jest na części: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Tak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Oferty lub wnioski o dopuszczenie do udziału w postępowaniu można składać w odniesieniu do:</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wszystkich części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II.4) Krótki opis przedmiotu zamówienia </w:t>
      </w:r>
      <w:r w:rsidRPr="003F78B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F78B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F78BC">
        <w:rPr>
          <w:rFonts w:ascii="Times New Roman" w:eastAsia="Times New Roman" w:hAnsi="Times New Roman" w:cs="Times New Roman"/>
          <w:sz w:val="24"/>
          <w:szCs w:val="24"/>
          <w:lang w:eastAsia="pl-PL"/>
        </w:rPr>
        <w:t xml:space="preserve">Przedmiotem zamówienia jest kompleksowa modernizacja boiska wielofunkcyjnego przy I Liceum Ogólnokształcącym im. Jana Kochanowskiego w Olecku oraz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w:t>
      </w:r>
      <w:r w:rsidRPr="003F78BC">
        <w:rPr>
          <w:rFonts w:ascii="Times New Roman" w:eastAsia="Times New Roman" w:hAnsi="Times New Roman" w:cs="Times New Roman"/>
          <w:sz w:val="24"/>
          <w:szCs w:val="24"/>
          <w:lang w:eastAsia="pl-PL"/>
        </w:rPr>
        <w:lastRenderedPageBreak/>
        <w:t xml:space="preserve">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II.5) Główny kod CPV: </w:t>
      </w:r>
      <w:r w:rsidRPr="003F78BC">
        <w:rPr>
          <w:rFonts w:ascii="Times New Roman" w:eastAsia="Times New Roman" w:hAnsi="Times New Roman" w:cs="Times New Roman"/>
          <w:sz w:val="24"/>
          <w:szCs w:val="24"/>
          <w:lang w:eastAsia="pl-PL"/>
        </w:rPr>
        <w:t xml:space="preserve">45212200-8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Dodatkowe kody CPV:</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II.6) Całkowita wartość zamówienia </w:t>
      </w:r>
      <w:r w:rsidRPr="003F78BC">
        <w:rPr>
          <w:rFonts w:ascii="Times New Roman" w:eastAsia="Times New Roman" w:hAnsi="Times New Roman" w:cs="Times New Roman"/>
          <w:i/>
          <w:iCs/>
          <w:sz w:val="24"/>
          <w:szCs w:val="24"/>
          <w:lang w:eastAsia="pl-PL"/>
        </w:rPr>
        <w:t>(jeżeli zamawiający podaje informacje o wartości zamówienia)</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Wartość bez VAT: </w:t>
      </w:r>
      <w:r w:rsidRPr="003F78BC">
        <w:rPr>
          <w:rFonts w:ascii="Times New Roman" w:eastAsia="Times New Roman" w:hAnsi="Times New Roman" w:cs="Times New Roman"/>
          <w:sz w:val="24"/>
          <w:szCs w:val="24"/>
          <w:lang w:eastAsia="pl-PL"/>
        </w:rPr>
        <w:br/>
        <w:t xml:space="preserve">Waluta: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F78BC">
        <w:rPr>
          <w:rFonts w:ascii="Times New Roman" w:eastAsia="Times New Roman" w:hAnsi="Times New Roman" w:cs="Times New Roman"/>
          <w:sz w:val="24"/>
          <w:szCs w:val="24"/>
          <w:lang w:eastAsia="pl-PL"/>
        </w:rPr>
        <w:t xml:space="preserve">Tak </w:t>
      </w:r>
      <w:r w:rsidRPr="003F78B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udzielanie zamówień polegających na powtórzeniu robót budowlanych podobnych do robót objętych zamówieniem podstawowym w okresie nie dłuższym niż 3 lata od udzielenia zamówienia podstawowego w zakresie nie większym niż 20% wartości zamówienia podstawowego.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miesiącach:   </w:t>
      </w:r>
      <w:r w:rsidRPr="003F78BC">
        <w:rPr>
          <w:rFonts w:ascii="Times New Roman" w:eastAsia="Times New Roman" w:hAnsi="Times New Roman" w:cs="Times New Roman"/>
          <w:i/>
          <w:iCs/>
          <w:sz w:val="24"/>
          <w:szCs w:val="24"/>
          <w:lang w:eastAsia="pl-PL"/>
        </w:rPr>
        <w:t xml:space="preserve"> lub </w:t>
      </w:r>
      <w:r w:rsidRPr="003F78BC">
        <w:rPr>
          <w:rFonts w:ascii="Times New Roman" w:eastAsia="Times New Roman" w:hAnsi="Times New Roman" w:cs="Times New Roman"/>
          <w:b/>
          <w:bCs/>
          <w:sz w:val="24"/>
          <w:szCs w:val="24"/>
          <w:lang w:eastAsia="pl-PL"/>
        </w:rPr>
        <w:t>dniach:</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i/>
          <w:iCs/>
          <w:sz w:val="24"/>
          <w:szCs w:val="24"/>
          <w:lang w:eastAsia="pl-PL"/>
        </w:rPr>
        <w:t>lub</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data rozpoczęcia: </w:t>
      </w:r>
      <w:r w:rsidRPr="003F78BC">
        <w:rPr>
          <w:rFonts w:ascii="Times New Roman" w:eastAsia="Times New Roman" w:hAnsi="Times New Roman" w:cs="Times New Roman"/>
          <w:sz w:val="24"/>
          <w:szCs w:val="24"/>
          <w:lang w:eastAsia="pl-PL"/>
        </w:rPr>
        <w:t> </w:t>
      </w:r>
      <w:r w:rsidRPr="003F78BC">
        <w:rPr>
          <w:rFonts w:ascii="Times New Roman" w:eastAsia="Times New Roman" w:hAnsi="Times New Roman" w:cs="Times New Roman"/>
          <w:i/>
          <w:iCs/>
          <w:sz w:val="24"/>
          <w:szCs w:val="24"/>
          <w:lang w:eastAsia="pl-PL"/>
        </w:rPr>
        <w:t xml:space="preserve"> lub </w:t>
      </w:r>
      <w:r w:rsidRPr="003F78BC">
        <w:rPr>
          <w:rFonts w:ascii="Times New Roman" w:eastAsia="Times New Roman" w:hAnsi="Times New Roman" w:cs="Times New Roman"/>
          <w:b/>
          <w:bCs/>
          <w:sz w:val="24"/>
          <w:szCs w:val="24"/>
          <w:lang w:eastAsia="pl-PL"/>
        </w:rPr>
        <w:t xml:space="preserve">zakończenia: </w:t>
      </w:r>
      <w:r w:rsidRPr="003F78BC">
        <w:rPr>
          <w:rFonts w:ascii="Times New Roman" w:eastAsia="Times New Roman" w:hAnsi="Times New Roman" w:cs="Times New Roman"/>
          <w:sz w:val="24"/>
          <w:szCs w:val="24"/>
          <w:lang w:eastAsia="pl-PL"/>
        </w:rPr>
        <w:t xml:space="preserve">2018-10-31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II.9) Informacje dodatkowe: </w:t>
      </w:r>
      <w:r w:rsidRPr="003F78BC">
        <w:rPr>
          <w:rFonts w:ascii="Times New Roman" w:eastAsia="Times New Roman" w:hAnsi="Times New Roman" w:cs="Times New Roman"/>
          <w:sz w:val="24"/>
          <w:szCs w:val="24"/>
          <w:lang w:eastAsia="pl-PL"/>
        </w:rPr>
        <w:t xml:space="preserve">Część 1 do dnia 31 października 2018r., część 2 do dnia 31 sierpnia 2018r. - terminy pożądane.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lastRenderedPageBreak/>
        <w:t xml:space="preserve">III.1) WARUNKI UDZIAŁU W POSTĘPOWANIU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Określenie warunków: </w:t>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III.1.2) Sytuacja finansowa lub ekonomiczna </w:t>
      </w:r>
      <w:r w:rsidRPr="003F78BC">
        <w:rPr>
          <w:rFonts w:ascii="Times New Roman" w:eastAsia="Times New Roman" w:hAnsi="Times New Roman" w:cs="Times New Roman"/>
          <w:sz w:val="24"/>
          <w:szCs w:val="24"/>
          <w:lang w:eastAsia="pl-PL"/>
        </w:rPr>
        <w:br/>
        <w:t xml:space="preserve">Określenie warunków: Posiadają aktualne ubezpieczenie od odpowiedzialności cywilnej w zakresie prowadzonej działalności związanej z przedmiotem zamówienia na sumę gwarancyjną co najmniej 300 000 złotych dla części 1 i/lub 100 000 złotych dla części 2. </w:t>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III.1.3) Zdolność techniczna lub zawodowa </w:t>
      </w:r>
      <w:r w:rsidRPr="003F78BC">
        <w:rPr>
          <w:rFonts w:ascii="Times New Roman" w:eastAsia="Times New Roman" w:hAnsi="Times New Roman" w:cs="Times New Roman"/>
          <w:sz w:val="24"/>
          <w:szCs w:val="24"/>
          <w:lang w:eastAsia="pl-PL"/>
        </w:rPr>
        <w:br/>
        <w:t xml:space="preserve">Określenie warunków: Zamawiający uzna warunek za spełniony jeżeli Wykonawca udokumentuje: a) wykonanie w okresie ostatnich 5 lat przed upływem terminu składania ofert, a jeżeli okres prowadzenia działalności jest krótszy - w tym okresie, co najmniej jednej roboty budowlanej polegającej na budowie, przebudowie lub rozbudowie boiska o wartości nie mniejszej niż 300.000 złotych dla części 1 i i/lub przebudowie lub rozbudowie budynku o wartości nie mniejszej niż 100 000 złotych dla części 2. b) dysponowanie przynajmniej jedną osobą posiadającą uprawnienia do kierowania robotami budowlanymi w specjalności konstrukcyjno-budowlanej, posiadającą minimum 5 letnie doświadczenie zawodowe w kierowaniu robotami stanowiącymi przedmiot zamówienia dla obydwu części. </w:t>
      </w:r>
      <w:r w:rsidRPr="003F78B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F78BC">
        <w:rPr>
          <w:rFonts w:ascii="Times New Roman" w:eastAsia="Times New Roman" w:hAnsi="Times New Roman" w:cs="Times New Roman"/>
          <w:sz w:val="24"/>
          <w:szCs w:val="24"/>
          <w:lang w:eastAsia="pl-PL"/>
        </w:rPr>
        <w:br/>
        <w:t xml:space="preserve">Informacje dodatkowe: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III.2) PODSTAWY WYKLUCZENIA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III.2.1) Podstawy wykluczenia określone w art. 24 ust. 1 ustawy Pzp</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III.2.2) Zamawiający przewiduje wykluczenie wykonawcy na podstawie art. 24 ust. 5 ustawy Pzp</w:t>
      </w:r>
      <w:r w:rsidRPr="003F78B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Tak (podstawa wykluczenia określona w art. 24 ust. 5 pkt 5 ustawy Pzp) </w:t>
      </w:r>
      <w:r w:rsidRPr="003F78BC">
        <w:rPr>
          <w:rFonts w:ascii="Times New Roman" w:eastAsia="Times New Roman" w:hAnsi="Times New Roman" w:cs="Times New Roman"/>
          <w:sz w:val="24"/>
          <w:szCs w:val="24"/>
          <w:lang w:eastAsia="pl-PL"/>
        </w:rPr>
        <w:br/>
        <w:t xml:space="preserve">Tak (podstawa wykluczenia określona w art. 24 ust. 5 pkt 6 ustawy Pzp)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78BC">
        <w:rPr>
          <w:rFonts w:ascii="Times New Roman" w:eastAsia="Times New Roman" w:hAnsi="Times New Roman" w:cs="Times New Roman"/>
          <w:sz w:val="24"/>
          <w:szCs w:val="24"/>
          <w:lang w:eastAsia="pl-PL"/>
        </w:rPr>
        <w:br/>
        <w:t xml:space="preserve">Tak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Oświadczenie o spełnianiu kryteriów selekcji </w:t>
      </w:r>
      <w:r w:rsidRPr="003F78BC">
        <w:rPr>
          <w:rFonts w:ascii="Times New Roman" w:eastAsia="Times New Roman" w:hAnsi="Times New Roman" w:cs="Times New Roman"/>
          <w:sz w:val="24"/>
          <w:szCs w:val="24"/>
          <w:lang w:eastAsia="pl-PL"/>
        </w:rPr>
        <w:br/>
        <w:t xml:space="preserve">Nie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lastRenderedPageBreak/>
        <w:t xml:space="preserve">1) Informację z Krajowego Rejestru Karnego w zakresie określonym w art. 24 ust. 1 pkt 13, 14 i 21 ustawy Pzp oraz odnośnie skazania za wykroczenia na kare aresztu, w zakresie określonym w art. 24 ust. 5 pkt. 5 i 6 ustawy Pzp wystawioną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spłaty tych należności wraz z ewentualnymi odsetkami lub grzywnami, w szczególności, że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zdrowotne i społeczne wystawionego nie wcześniej niż 3 miesiące przed upływem terminu składania ofert lub innego dokumentu potwierdzającego, że wykonawca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 4) Odpis z właściwego rejestru lub centralnej ewidencji o działalności gospodarczej, jeżeli odrębne przepisy wymagają wpisu do rejestru lub ewidencji, w celu potwierdzenia braku podstaw do wykluczenia na podstawie art. 24 ust. 5 pkt. 1 ustawy Pzp. 5) Oświadczenie wykonawcy o braku wydania prawomocnego wyroku sądu skazującego za wykroczenie na karę ograniczenia wolności lub grzywny w zakresie określonym w art. 24 ust. 5 pkt.5 i 6 ustawy Pzp.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III.5.1) W ZAKRESIE SPEŁNIANIA WARUNKÓW UDZIAŁU W POSTĘPOWANIU:</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stanowi załącznik nr 4 do SIWZ. 2)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do dysponowania tymi osobami – wzór wykazu stanowi załącznik nr 5 do SIWZ. 3) Dokument potwierdzający, ze wykonawca jest ubezpieczony od odpowiedzialności cywilnej w zakresie prowadzonej działalności związanej z przedmiotem zamówienia na kwotę gwarancyjną nie mniejsza niż 300.000 złotych dla części 1 i/lub 100 000 złotych dla części 2.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III.5.2) W ZAKRESIE KRYTERIÓW SELEKCJI:</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III.7) INNE DOKUMENTY NIE WYMIENIONE W pkt III.3) - III.6)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Do oferty należy załączyć kosztorys ofertowy sporządzony na podstawie przedmiarów stanowiących załącznik do SIWZ. Do oferty należy załączyć harmonogram rzeczowo – finansowy.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u w:val="single"/>
          <w:lang w:eastAsia="pl-PL"/>
        </w:rPr>
        <w:t xml:space="preserve">SEKCJA IV: PROCEDURA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IV.1) OPIS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IV.1.1) Tryb udzielenia zamówienia: </w:t>
      </w:r>
      <w:r w:rsidRPr="003F78BC">
        <w:rPr>
          <w:rFonts w:ascii="Times New Roman" w:eastAsia="Times New Roman" w:hAnsi="Times New Roman" w:cs="Times New Roman"/>
          <w:sz w:val="24"/>
          <w:szCs w:val="24"/>
          <w:lang w:eastAsia="pl-PL"/>
        </w:rPr>
        <w:t xml:space="preserve">Przetarg nieograniczony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IV.1.2) Zamawiający żąda wniesienia wadium:</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Tak </w:t>
      </w:r>
      <w:r w:rsidRPr="003F78BC">
        <w:rPr>
          <w:rFonts w:ascii="Times New Roman" w:eastAsia="Times New Roman" w:hAnsi="Times New Roman" w:cs="Times New Roman"/>
          <w:sz w:val="24"/>
          <w:szCs w:val="24"/>
          <w:lang w:eastAsia="pl-PL"/>
        </w:rPr>
        <w:br/>
        <w:t xml:space="preserve">Informacja na temat wadium </w:t>
      </w:r>
      <w:r w:rsidRPr="003F78BC">
        <w:rPr>
          <w:rFonts w:ascii="Times New Roman" w:eastAsia="Times New Roman" w:hAnsi="Times New Roman" w:cs="Times New Roman"/>
          <w:sz w:val="24"/>
          <w:szCs w:val="24"/>
          <w:lang w:eastAsia="pl-PL"/>
        </w:rPr>
        <w:br/>
        <w:t xml:space="preserve">1. Zamawiający żąda wniesienia wadium w wysokości 10.000,00 zł (słownie: dziesięć tysięcy 00/100 złotych) dla części 1 i/lub 5.000,00 zł (słownie: pięć tysięcy 00/100 złotych) dla części 2. 2. Wadium wnosi się przed upływem terminu składania ofert pod rygorem odrzucenia ofert. 3. Wadium może zostać wniesione w jednej lub kilku z poniższych form: 1) Pieniądzu - dowód wniesienia wadium powinien być załączony do oferty.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4. Wadium wnoszone w pieniądzu należy przelać na rachunek bankowy numer 77 1600 1462 1016 7948 4000 0002 z dopiskiem: Wadium „Kompleksowa modernizacja boiska wielofunkcyjnego i/lub remont sali gimnastycznej w I Liceum Ogólnokształcącym im. Jana Kochanowskiego w Olecku”. 5. Oryginał wniesienia wadium w innej formie niż pieniężnej, należy dołączyć do oferty w osobnej kopercie, a kopię wpiąć do oferty. 6. Wadium wniesione w pieniądzu zamawiający przechowuje na rachunku bankowym. 7. Wadium wnoszone w formie gwarancji winno zawierać w swej treści nieodwołalne i bezwarunkowe zobowiązanie się do zapłaty kwoty wadium na pierwsze żądanie, bez konieczności dołączania jakichkolwiek dokumentów na wypadek gdyby Wykonawca: 1) W odpowiedzi na wezwanie, o którym mowa w art. 26 ust. 3 i 3a ustawy Pzp, z przyczyn leżących po jego stronie, nie złożył dokumentów lub oświadczeń, potwierdzających okoliczności o których mowa w art. 25 ust. 1 ustawy Pzp, oświadczenia o który mowa w art. 25a ust. 1 ustawy Pzp, pełnomocnictw lub nie wyraził zgody na poprawienie omyłki, o której mowa w art. 87 ust. 2 pkt 3 ustawy Pzp, co spowodowało brak możliwości wybrania oferty złożonej przez Wykonawcę jako najkorzystniejszej, 2) Odmówił podpisania umowy na warunkach określonych w ofercie, 3) Nie wniósł wymaganego zabezpieczenia należytego wykonania umowy, 4) Zawarcie umowy stało się niemożliwe z przyczyn leżących po stronie Wykonawcy. 8. Przedkładana gwarancja musi wskazywać jakiego postępowania dotyczy, określić wykonawcę, beneficjenta gwarancji oraz gwaranta, kwotę gwarancji i termin jej ważności. 9. W przypadku, gdy oferta zostanie złożona przez podmioty wspólnie ubiegające się o udzielenie zamówienia w treści dokumentu winna znaleźć się informacja identyfikująca podmioty, których dotyczy. 10. Brak którejkolwiek z wymaganych adnotacji w treści dokumentu wadialnego będzie skutkować odrzuceniem oferty. 11. Wadium musi obejmować cały okres związania ofertą. 12.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w:t>
      </w:r>
      <w:r w:rsidRPr="003F78BC">
        <w:rPr>
          <w:rFonts w:ascii="Times New Roman" w:eastAsia="Times New Roman" w:hAnsi="Times New Roman" w:cs="Times New Roman"/>
          <w:sz w:val="24"/>
          <w:szCs w:val="24"/>
          <w:lang w:eastAsia="pl-PL"/>
        </w:rPr>
        <w:lastRenderedPageBreak/>
        <w:t xml:space="preserve">niezwłocznie po zawarciu umowy w sprawie zamówienia publicznego. 13. Zamawiający zwraca niezwłocznie wadium na wniosek wykonawcy, który wycofał ofertę przed upływem terminu składania ofert. 14. Zamawiający żąda we wskazanym terminie ponownego wniesienia wadium przez wykonawcę, któremu zwrócono wadium na podstawie art. 46 ust. 1 ustawy Pzp, jeżeli w wyniku rozstrzygnięcia odwołania jego oferta została wybrana jako najkorzystniejsza. 15. Zamawiający zatrzymuje wadium wraz z odsetkami, jeżeli wykonawca w odpowiedzi na wezwanie, o którym mowa w art. 26 ust 3 i 3a ustawy Pzp, z przyczyn leżących po jego stronie, nie złożył dokumentów lub oświadczeń potwierdzających okoliczności, o których mowa w art. 25 ust. 1 ustawy Pzp, oświadczenia, o którym mowa w art. 25a ust 1 ustawy Pzp, pełnomocnictw lub nie wyraził zgody na poprawienie omyłki, o której mowa w art. 87 ust.2 pkt 3 ustawy Pzp, co spowodowało brak możliwości wybrania oferty złożonej przez wykonawcę jako najkorzystniejszej. 16.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IV.1.3) Przewiduje się udzielenie zaliczek na poczet wykonania zamówienia:</w:t>
      </w:r>
      <w:r w:rsidRPr="003F78BC">
        <w:rPr>
          <w:rFonts w:ascii="Times New Roman" w:eastAsia="Times New Roman" w:hAnsi="Times New Roman" w:cs="Times New Roman"/>
          <w:sz w:val="24"/>
          <w:szCs w:val="24"/>
          <w:lang w:eastAsia="pl-PL"/>
        </w:rPr>
        <w:t xml:space="preserv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Należy podać informacje na temat udzielania zaliczek: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F78BC">
        <w:rPr>
          <w:rFonts w:ascii="Times New Roman" w:eastAsia="Times New Roman" w:hAnsi="Times New Roman" w:cs="Times New Roman"/>
          <w:sz w:val="24"/>
          <w:szCs w:val="24"/>
          <w:lang w:eastAsia="pl-PL"/>
        </w:rPr>
        <w:br/>
        <w:t xml:space="preserve">Nie </w:t>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IV.1.5.) Wymaga się złożenia oferty wariantowej: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Dopuszcza się złożenie oferty wariantowej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Liczba wykonawców   </w:t>
      </w:r>
      <w:r w:rsidRPr="003F78BC">
        <w:rPr>
          <w:rFonts w:ascii="Times New Roman" w:eastAsia="Times New Roman" w:hAnsi="Times New Roman" w:cs="Times New Roman"/>
          <w:sz w:val="24"/>
          <w:szCs w:val="24"/>
          <w:lang w:eastAsia="pl-PL"/>
        </w:rPr>
        <w:br/>
        <w:t xml:space="preserve">Przewidywana minimalna liczba wykonawców </w:t>
      </w:r>
      <w:r w:rsidRPr="003F78BC">
        <w:rPr>
          <w:rFonts w:ascii="Times New Roman" w:eastAsia="Times New Roman" w:hAnsi="Times New Roman" w:cs="Times New Roman"/>
          <w:sz w:val="24"/>
          <w:szCs w:val="24"/>
          <w:lang w:eastAsia="pl-PL"/>
        </w:rPr>
        <w:br/>
        <w:t xml:space="preserve">Maksymalna liczba wykonawców   </w:t>
      </w:r>
      <w:r w:rsidRPr="003F78BC">
        <w:rPr>
          <w:rFonts w:ascii="Times New Roman" w:eastAsia="Times New Roman" w:hAnsi="Times New Roman" w:cs="Times New Roman"/>
          <w:sz w:val="24"/>
          <w:szCs w:val="24"/>
          <w:lang w:eastAsia="pl-PL"/>
        </w:rPr>
        <w:br/>
        <w:t xml:space="preserve">Kryteria selekcji wykonawców: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lastRenderedPageBreak/>
        <w:br/>
      </w:r>
      <w:r w:rsidRPr="003F78BC">
        <w:rPr>
          <w:rFonts w:ascii="Times New Roman" w:eastAsia="Times New Roman" w:hAnsi="Times New Roman" w:cs="Times New Roman"/>
          <w:b/>
          <w:bCs/>
          <w:sz w:val="24"/>
          <w:szCs w:val="24"/>
          <w:lang w:eastAsia="pl-PL"/>
        </w:rPr>
        <w:t xml:space="preserve">IV.1.7) Informacje na temat umowy ramowej lub dynamicznego systemu zakupów: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Umowa ramowa będzie zawarta: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Czy przewiduje się ograniczenie liczby uczestników umowy ramowej: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Przewidziana maksymalna liczba uczestników umowy ramowej: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Zamówienie obejmuje ustanowienie dynamicznego systemu zakupów: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IV.1.8) Aukcja elektroniczna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Przewidziane jest przeprowadzenie aukcji elektronicznej </w:t>
      </w:r>
      <w:r w:rsidRPr="003F78BC">
        <w:rPr>
          <w:rFonts w:ascii="Times New Roman" w:eastAsia="Times New Roman" w:hAnsi="Times New Roman" w:cs="Times New Roman"/>
          <w:i/>
          <w:iCs/>
          <w:sz w:val="24"/>
          <w:szCs w:val="24"/>
          <w:lang w:eastAsia="pl-PL"/>
        </w:rPr>
        <w:t xml:space="preserve">(przetarg nieograniczony, przetarg ograniczony, negocjacje z ogłoszeniem) </w:t>
      </w:r>
      <w:r w:rsidRPr="003F78BC">
        <w:rPr>
          <w:rFonts w:ascii="Times New Roman" w:eastAsia="Times New Roman" w:hAnsi="Times New Roman" w:cs="Times New Roman"/>
          <w:sz w:val="24"/>
          <w:szCs w:val="24"/>
          <w:lang w:eastAsia="pl-PL"/>
        </w:rPr>
        <w:t xml:space="preserve">Nie </w:t>
      </w:r>
      <w:r w:rsidRPr="003F78BC">
        <w:rPr>
          <w:rFonts w:ascii="Times New Roman" w:eastAsia="Times New Roman" w:hAnsi="Times New Roman" w:cs="Times New Roman"/>
          <w:sz w:val="24"/>
          <w:szCs w:val="24"/>
          <w:lang w:eastAsia="pl-PL"/>
        </w:rPr>
        <w:br/>
        <w:t xml:space="preserve">Należy podać adres strony internetowej, na której aukcja będzie prowadzona: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F78BC">
        <w:rPr>
          <w:rFonts w:ascii="Times New Roman" w:eastAsia="Times New Roman" w:hAnsi="Times New Roman" w:cs="Times New Roman"/>
          <w:sz w:val="24"/>
          <w:szCs w:val="24"/>
          <w:lang w:eastAsia="pl-PL"/>
        </w:rPr>
        <w:br/>
        <w:t xml:space="preserve">Informacje dotyczące przebiegu aukcji elektronicznej: </w:t>
      </w:r>
      <w:r w:rsidRPr="003F78B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78B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F78B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78BC">
        <w:rPr>
          <w:rFonts w:ascii="Times New Roman" w:eastAsia="Times New Roman" w:hAnsi="Times New Roman" w:cs="Times New Roman"/>
          <w:sz w:val="24"/>
          <w:szCs w:val="24"/>
          <w:lang w:eastAsia="pl-PL"/>
        </w:rPr>
        <w:br/>
        <w:t xml:space="preserve">Informacje o liczbie etapów aukcji elektronicznej i czasie ich trwania: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Czas trwania: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F78BC">
        <w:rPr>
          <w:rFonts w:ascii="Times New Roman" w:eastAsia="Times New Roman" w:hAnsi="Times New Roman" w:cs="Times New Roman"/>
          <w:sz w:val="24"/>
          <w:szCs w:val="24"/>
          <w:lang w:eastAsia="pl-PL"/>
        </w:rPr>
        <w:br/>
        <w:t xml:space="preserve">Warunki zamknięcia aukcji elektronicznej: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lastRenderedPageBreak/>
        <w:br/>
      </w:r>
      <w:r w:rsidRPr="003F78BC">
        <w:rPr>
          <w:rFonts w:ascii="Times New Roman" w:eastAsia="Times New Roman" w:hAnsi="Times New Roman" w:cs="Times New Roman"/>
          <w:b/>
          <w:bCs/>
          <w:sz w:val="24"/>
          <w:szCs w:val="24"/>
          <w:lang w:eastAsia="pl-PL"/>
        </w:rPr>
        <w:t xml:space="preserve">IV.2) KRYTERIA OCENY OFERT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IV.2.1) Kryteria oceny ofert: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IV.2.2) Kryteria</w:t>
      </w:r>
      <w:r w:rsidRPr="003F78B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50"/>
        <w:gridCol w:w="1016"/>
      </w:tblGrid>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Znaczenie</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60,00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30,00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Termin wykonania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10,00</w:t>
            </w:r>
          </w:p>
        </w:tc>
      </w:tr>
    </w:tbl>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IV.2.3) Zastosowanie procedury, o której mowa w art. 24aa ust. 1 ustawy Pzp </w:t>
      </w:r>
      <w:r w:rsidRPr="003F78BC">
        <w:rPr>
          <w:rFonts w:ascii="Times New Roman" w:eastAsia="Times New Roman" w:hAnsi="Times New Roman" w:cs="Times New Roman"/>
          <w:sz w:val="24"/>
          <w:szCs w:val="24"/>
          <w:lang w:eastAsia="pl-PL"/>
        </w:rPr>
        <w:t xml:space="preserve">(przetarg nieograniczony) </w:t>
      </w:r>
      <w:r w:rsidRPr="003F78BC">
        <w:rPr>
          <w:rFonts w:ascii="Times New Roman" w:eastAsia="Times New Roman" w:hAnsi="Times New Roman" w:cs="Times New Roman"/>
          <w:sz w:val="24"/>
          <w:szCs w:val="24"/>
          <w:lang w:eastAsia="pl-PL"/>
        </w:rPr>
        <w:br/>
        <w:t xml:space="preserve">Nie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IV.3) Negocjacje z ogłoszeniem, dialog konkurencyjny, partnerstwo innowacyjne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IV.3.1) Informacje na temat negocjacji z ogłoszeniem</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Minimalne wymagania, które muszą spełniać wszystkie oferty: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F78BC">
        <w:rPr>
          <w:rFonts w:ascii="Times New Roman" w:eastAsia="Times New Roman" w:hAnsi="Times New Roman" w:cs="Times New Roman"/>
          <w:sz w:val="24"/>
          <w:szCs w:val="24"/>
          <w:lang w:eastAsia="pl-PL"/>
        </w:rPr>
        <w:br/>
        <w:t xml:space="preserve">Przewidziany jest podział negocjacji na etapy w celu ograniczenia liczby ofert: </w:t>
      </w:r>
      <w:r w:rsidRPr="003F78BC">
        <w:rPr>
          <w:rFonts w:ascii="Times New Roman" w:eastAsia="Times New Roman" w:hAnsi="Times New Roman" w:cs="Times New Roman"/>
          <w:sz w:val="24"/>
          <w:szCs w:val="24"/>
          <w:lang w:eastAsia="pl-PL"/>
        </w:rPr>
        <w:br/>
        <w:t xml:space="preserve">Należy podać informacje na temat etapów negocjacji (w tym liczbę etapów):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IV.3.2) Informacje na temat dialogu konkurencyjnego</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Wstępny harmonogram postępowania: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Podział dialogu na etapy w celu ograniczenia liczby rozwiązań: </w:t>
      </w:r>
      <w:r w:rsidRPr="003F78BC">
        <w:rPr>
          <w:rFonts w:ascii="Times New Roman" w:eastAsia="Times New Roman" w:hAnsi="Times New Roman" w:cs="Times New Roman"/>
          <w:sz w:val="24"/>
          <w:szCs w:val="24"/>
          <w:lang w:eastAsia="pl-PL"/>
        </w:rPr>
        <w:br/>
        <w:t xml:space="preserve">Należy podać informacje na temat etapów dialogu: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IV.3.3) Informacje na temat partnerstwa innowacyjnego</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Informacje dodatkowe: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lastRenderedPageBreak/>
        <w:t xml:space="preserve">IV.4) Licytacja elektroniczna </w:t>
      </w:r>
      <w:r w:rsidRPr="003F78BC">
        <w:rPr>
          <w:rFonts w:ascii="Times New Roman" w:eastAsia="Times New Roman" w:hAnsi="Times New Roman" w:cs="Times New Roman"/>
          <w:sz w:val="24"/>
          <w:szCs w:val="24"/>
          <w:lang w:eastAsia="pl-PL"/>
        </w:rPr>
        <w:br/>
        <w:t xml:space="preserve">Adres strony internetowej, na której będzie prowadzona licytacja elektroniczna: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Informacje o liczbie etapów licytacji elektronicznej i czasie ich trwania: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Czas trwania: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Termin składania wniosków o dopuszczenie do udziału w licytacji elektronicznej: </w:t>
      </w:r>
      <w:r w:rsidRPr="003F78BC">
        <w:rPr>
          <w:rFonts w:ascii="Times New Roman" w:eastAsia="Times New Roman" w:hAnsi="Times New Roman" w:cs="Times New Roman"/>
          <w:sz w:val="24"/>
          <w:szCs w:val="24"/>
          <w:lang w:eastAsia="pl-PL"/>
        </w:rPr>
        <w:br/>
        <w:t xml:space="preserve">Data: godzina: </w:t>
      </w:r>
      <w:r w:rsidRPr="003F78BC">
        <w:rPr>
          <w:rFonts w:ascii="Times New Roman" w:eastAsia="Times New Roman" w:hAnsi="Times New Roman" w:cs="Times New Roman"/>
          <w:sz w:val="24"/>
          <w:szCs w:val="24"/>
          <w:lang w:eastAsia="pl-PL"/>
        </w:rPr>
        <w:br/>
        <w:t xml:space="preserve">Termin otwarcia licytacji elektronicznej: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Termin i warunki zamknięcia licytacji elektronicznej: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Wymagania dotyczące zabezpieczenia należytego wykonania umowy: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t xml:space="preserve">Informacje dodatkowe: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IV.5) ZMIANA UMOWY</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78BC">
        <w:rPr>
          <w:rFonts w:ascii="Times New Roman" w:eastAsia="Times New Roman" w:hAnsi="Times New Roman" w:cs="Times New Roman"/>
          <w:sz w:val="24"/>
          <w:szCs w:val="24"/>
          <w:lang w:eastAsia="pl-PL"/>
        </w:rPr>
        <w:t xml:space="preserve"> Tak </w:t>
      </w:r>
      <w:r w:rsidRPr="003F78BC">
        <w:rPr>
          <w:rFonts w:ascii="Times New Roman" w:eastAsia="Times New Roman" w:hAnsi="Times New Roman" w:cs="Times New Roman"/>
          <w:sz w:val="24"/>
          <w:szCs w:val="24"/>
          <w:lang w:eastAsia="pl-PL"/>
        </w:rPr>
        <w:br/>
        <w:t xml:space="preserve">Należy wskazać zakres, charakter zmian oraz warunki wprowadzenia zmian: </w:t>
      </w:r>
      <w:r w:rsidRPr="003F78BC">
        <w:rPr>
          <w:rFonts w:ascii="Times New Roman" w:eastAsia="Times New Roman" w:hAnsi="Times New Roman" w:cs="Times New Roman"/>
          <w:sz w:val="24"/>
          <w:szCs w:val="24"/>
          <w:lang w:eastAsia="pl-PL"/>
        </w:rPr>
        <w:br/>
        <w:t xml:space="preserve">1. Zamawiający na podstawie art. 144 ust. 1 - Prawo zamówień publicznych przewiduje możliwość dokonania zmiany niniejszej umowy. 2. Wykonawca ma prawo występowania do Zamawiającego z wnioskiem o zmianę treści zawartej umowy. 3. 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klęsk żywiołowych, wykopalisk lub innych przeszkód uniemożliwiających prowadzenie robót, za które nie odpowiada wykonawca, zmian w dokumentacji technicznej, rezygnacji z części robót, w przypadku wystąpienia okoliczności niezależnych od wykonawcy na uzasadniony wniosek wykonawcy, pod warunkiem, że zmiana ta wynika z okoliczności, których wykonawca nie mógł przewidzieć na etapie składania oferty i nie jest przez niego zawiniona. 4. Zmiany umowy nie mogą naruszać Prawa zamówień publicznych i mogą być dokonywane pod rygorem nieważności jedynie w formie aneksów do niniejszej umowy.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IV.6) INFORMACJE ADMINISTRACYJNE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IV.6.1) Sposób udostępniania informacji o charakterze poufnym </w:t>
      </w:r>
      <w:r w:rsidRPr="003F78BC">
        <w:rPr>
          <w:rFonts w:ascii="Times New Roman" w:eastAsia="Times New Roman" w:hAnsi="Times New Roman" w:cs="Times New Roman"/>
          <w:i/>
          <w:iCs/>
          <w:sz w:val="24"/>
          <w:szCs w:val="24"/>
          <w:lang w:eastAsia="pl-PL"/>
        </w:rPr>
        <w:t xml:space="preserve">(jeżeli dotyczy):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Środki służące ochronie informacji o charakterze poufnym</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lastRenderedPageBreak/>
        <w:t xml:space="preserve">Data: 2018-05-07, godzina: 10:00, </w:t>
      </w:r>
      <w:r w:rsidRPr="003F78B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Wskazać powody: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78BC">
        <w:rPr>
          <w:rFonts w:ascii="Times New Roman" w:eastAsia="Times New Roman" w:hAnsi="Times New Roman" w:cs="Times New Roman"/>
          <w:sz w:val="24"/>
          <w:szCs w:val="24"/>
          <w:lang w:eastAsia="pl-PL"/>
        </w:rPr>
        <w:br/>
        <w:t xml:space="preserve">&gt; język polski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IV.6.3) Termin związania ofertą: </w:t>
      </w:r>
      <w:r w:rsidRPr="003F78BC">
        <w:rPr>
          <w:rFonts w:ascii="Times New Roman" w:eastAsia="Times New Roman" w:hAnsi="Times New Roman" w:cs="Times New Roman"/>
          <w:sz w:val="24"/>
          <w:szCs w:val="24"/>
          <w:lang w:eastAsia="pl-PL"/>
        </w:rPr>
        <w:t xml:space="preserve">do: okres w dniach: 30 (od ostatecznego terminu składania ofert)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F78BC">
        <w:rPr>
          <w:rFonts w:ascii="Times New Roman" w:eastAsia="Times New Roman" w:hAnsi="Times New Roman" w:cs="Times New Roman"/>
          <w:sz w:val="24"/>
          <w:szCs w:val="24"/>
          <w:lang w:eastAsia="pl-PL"/>
        </w:rPr>
        <w:t xml:space="preserve"> Tak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IV.6.6) Informacje dodatkowe:</w:t>
      </w:r>
      <w:r w:rsidRPr="003F78BC">
        <w:rPr>
          <w:rFonts w:ascii="Times New Roman" w:eastAsia="Times New Roman" w:hAnsi="Times New Roman" w:cs="Times New Roman"/>
          <w:sz w:val="24"/>
          <w:szCs w:val="24"/>
          <w:lang w:eastAsia="pl-PL"/>
        </w:rPr>
        <w:t xml:space="preserve"> </w:t>
      </w:r>
      <w:r w:rsidRPr="003F78BC">
        <w:rPr>
          <w:rFonts w:ascii="Times New Roman" w:eastAsia="Times New Roman" w:hAnsi="Times New Roman" w:cs="Times New Roman"/>
          <w:sz w:val="24"/>
          <w:szCs w:val="24"/>
          <w:lang w:eastAsia="pl-PL"/>
        </w:rPr>
        <w:br/>
      </w:r>
    </w:p>
    <w:p w:rsidR="003F78BC" w:rsidRPr="003F78BC" w:rsidRDefault="003F78BC" w:rsidP="003F78BC">
      <w:pPr>
        <w:spacing w:after="0" w:line="240" w:lineRule="auto"/>
        <w:jc w:val="center"/>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u w:val="single"/>
          <w:lang w:eastAsia="pl-PL"/>
        </w:rPr>
        <w:t xml:space="preserve">ZAŁĄCZNIK I - INFORMACJE DOTYCZĄCE OFERT CZĘŚCIOWYCH </w:t>
      </w:r>
    </w:p>
    <w:p w:rsidR="003F78BC" w:rsidRPr="003F78BC" w:rsidRDefault="003F78BC" w:rsidP="003F78BC">
      <w:pPr>
        <w:spacing w:after="0" w:line="240" w:lineRule="auto"/>
        <w:rPr>
          <w:rFonts w:ascii="Times New Roman" w:eastAsia="Times New Roman" w:hAnsi="Times New Roman" w:cs="Times New Roman"/>
          <w:sz w:val="24"/>
          <w:szCs w:val="24"/>
          <w:lang w:eastAsia="pl-PL"/>
        </w:rPr>
      </w:pPr>
    </w:p>
    <w:p w:rsidR="003F78BC" w:rsidRPr="003F78BC" w:rsidRDefault="003F78BC" w:rsidP="003F78B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3F78BC" w:rsidRPr="003F78BC" w:rsidTr="003F78BC">
        <w:trPr>
          <w:tblCellSpacing w:w="15" w:type="dxa"/>
        </w:trPr>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Część nr: </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1</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Nazwa: </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Kompleksowa modernizacja boiska wielofunkcyjnego przy I Liceum Ogólnokształcącym im. Jana Kochanowskiego w Olecku</w:t>
            </w:r>
          </w:p>
        </w:tc>
      </w:tr>
    </w:tbl>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1) Krótki opis przedmiotu zamówienia </w:t>
      </w:r>
      <w:r w:rsidRPr="003F78B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F78B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F78BC">
        <w:rPr>
          <w:rFonts w:ascii="Times New Roman" w:eastAsia="Times New Roman" w:hAnsi="Times New Roman" w:cs="Times New Roman"/>
          <w:sz w:val="24"/>
          <w:szCs w:val="24"/>
          <w:lang w:eastAsia="pl-PL"/>
        </w:rPr>
        <w:t xml:space="preserve">Przedmiotem zamówienia jest kompleksowa modernizacja boiska wielofunkcyjnego przy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w:t>
      </w:r>
      <w:r w:rsidRPr="003F78BC">
        <w:rPr>
          <w:rFonts w:ascii="Times New Roman" w:eastAsia="Times New Roman" w:hAnsi="Times New Roman" w:cs="Times New Roman"/>
          <w:sz w:val="24"/>
          <w:szCs w:val="24"/>
          <w:lang w:eastAsia="pl-PL"/>
        </w:rPr>
        <w:lastRenderedPageBreak/>
        <w:t xml:space="preserve">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2) Wspólny Słownik Zamówień(CPV): </w:t>
      </w:r>
      <w:r w:rsidRPr="003F78BC">
        <w:rPr>
          <w:rFonts w:ascii="Times New Roman" w:eastAsia="Times New Roman" w:hAnsi="Times New Roman" w:cs="Times New Roman"/>
          <w:sz w:val="24"/>
          <w:szCs w:val="24"/>
          <w:lang w:eastAsia="pl-PL"/>
        </w:rPr>
        <w:t xml:space="preserve">45212200-8,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3) Wartość części zamówienia(jeżeli zamawiający podaje informacje o wartości zamówienia):</w:t>
      </w:r>
      <w:r w:rsidRPr="003F78BC">
        <w:rPr>
          <w:rFonts w:ascii="Times New Roman" w:eastAsia="Times New Roman" w:hAnsi="Times New Roman" w:cs="Times New Roman"/>
          <w:sz w:val="24"/>
          <w:szCs w:val="24"/>
          <w:lang w:eastAsia="pl-PL"/>
        </w:rPr>
        <w:br/>
        <w:t xml:space="preserve">Wartość bez VAT: </w:t>
      </w:r>
      <w:r w:rsidRPr="003F78BC">
        <w:rPr>
          <w:rFonts w:ascii="Times New Roman" w:eastAsia="Times New Roman" w:hAnsi="Times New Roman" w:cs="Times New Roman"/>
          <w:sz w:val="24"/>
          <w:szCs w:val="24"/>
          <w:lang w:eastAsia="pl-PL"/>
        </w:rPr>
        <w:br/>
        <w:t xml:space="preserve">Waluta: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4) Czas trwania lub termin wykonania: </w:t>
      </w:r>
      <w:r w:rsidRPr="003F78BC">
        <w:rPr>
          <w:rFonts w:ascii="Times New Roman" w:eastAsia="Times New Roman" w:hAnsi="Times New Roman" w:cs="Times New Roman"/>
          <w:sz w:val="24"/>
          <w:szCs w:val="24"/>
          <w:lang w:eastAsia="pl-PL"/>
        </w:rPr>
        <w:br/>
        <w:t xml:space="preserve">okres w miesiącach: </w:t>
      </w:r>
      <w:r w:rsidRPr="003F78BC">
        <w:rPr>
          <w:rFonts w:ascii="Times New Roman" w:eastAsia="Times New Roman" w:hAnsi="Times New Roman" w:cs="Times New Roman"/>
          <w:sz w:val="24"/>
          <w:szCs w:val="24"/>
          <w:lang w:eastAsia="pl-PL"/>
        </w:rPr>
        <w:br/>
        <w:t xml:space="preserve">okres w dniach: </w:t>
      </w:r>
      <w:r w:rsidRPr="003F78BC">
        <w:rPr>
          <w:rFonts w:ascii="Times New Roman" w:eastAsia="Times New Roman" w:hAnsi="Times New Roman" w:cs="Times New Roman"/>
          <w:sz w:val="24"/>
          <w:szCs w:val="24"/>
          <w:lang w:eastAsia="pl-PL"/>
        </w:rPr>
        <w:br/>
        <w:t xml:space="preserve">data rozpoczęcia: </w:t>
      </w:r>
      <w:r w:rsidRPr="003F78BC">
        <w:rPr>
          <w:rFonts w:ascii="Times New Roman" w:eastAsia="Times New Roman" w:hAnsi="Times New Roman" w:cs="Times New Roman"/>
          <w:sz w:val="24"/>
          <w:szCs w:val="24"/>
          <w:lang w:eastAsia="pl-PL"/>
        </w:rPr>
        <w:br/>
        <w:t>data zakończenia: 2018-10-31</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50"/>
        <w:gridCol w:w="1016"/>
      </w:tblGrid>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Znaczenie</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60,00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30,00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Termin wykonania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10,00</w:t>
            </w:r>
          </w:p>
        </w:tc>
      </w:tr>
    </w:tbl>
    <w:p w:rsidR="003F78BC" w:rsidRPr="003F78BC" w:rsidRDefault="003F78BC" w:rsidP="003F78BC">
      <w:pPr>
        <w:spacing w:after="24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6) INFORMACJE DODATKOWE:</w:t>
      </w:r>
      <w:r w:rsidRPr="003F78B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9"/>
        <w:gridCol w:w="180"/>
        <w:gridCol w:w="834"/>
        <w:gridCol w:w="7219"/>
      </w:tblGrid>
      <w:tr w:rsidR="003F78BC" w:rsidRPr="003F78BC" w:rsidTr="003F78BC">
        <w:trPr>
          <w:tblCellSpacing w:w="15" w:type="dxa"/>
        </w:trPr>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Część nr: </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2</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Nazwa: </w:t>
            </w:r>
          </w:p>
        </w:tc>
        <w:tc>
          <w:tcPr>
            <w:tcW w:w="0" w:type="auto"/>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 xml:space="preserve">Remont sali gimnastycznej w I Liceum Ogólnokształcącym im. Jana Kochanowskiego w Olecku. </w:t>
            </w:r>
          </w:p>
        </w:tc>
      </w:tr>
    </w:tbl>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b/>
          <w:bCs/>
          <w:sz w:val="24"/>
          <w:szCs w:val="24"/>
          <w:lang w:eastAsia="pl-PL"/>
        </w:rPr>
        <w:t xml:space="preserve">1) Krótki opis przedmiotu zamówienia </w:t>
      </w:r>
      <w:r w:rsidRPr="003F78B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F78B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F78BC">
        <w:rPr>
          <w:rFonts w:ascii="Times New Roman" w:eastAsia="Times New Roman" w:hAnsi="Times New Roman" w:cs="Times New Roman"/>
          <w:sz w:val="24"/>
          <w:szCs w:val="24"/>
          <w:lang w:eastAsia="pl-PL"/>
        </w:rPr>
        <w:t xml:space="preserve">Przedmiotem zamówienia jest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w:t>
      </w:r>
      <w:r w:rsidRPr="003F78BC">
        <w:rPr>
          <w:rFonts w:ascii="Times New Roman" w:eastAsia="Times New Roman" w:hAnsi="Times New Roman" w:cs="Times New Roman"/>
          <w:sz w:val="24"/>
          <w:szCs w:val="24"/>
          <w:lang w:eastAsia="pl-PL"/>
        </w:rPr>
        <w:lastRenderedPageBreak/>
        <w:t xml:space="preserve">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2) Wspólny Słownik Zamówień(CPV): </w:t>
      </w:r>
      <w:r w:rsidRPr="003F78BC">
        <w:rPr>
          <w:rFonts w:ascii="Times New Roman" w:eastAsia="Times New Roman" w:hAnsi="Times New Roman" w:cs="Times New Roman"/>
          <w:sz w:val="24"/>
          <w:szCs w:val="24"/>
          <w:lang w:eastAsia="pl-PL"/>
        </w:rPr>
        <w:t xml:space="preserve">45212200-8,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3) Wartość części zamówienia(jeżeli zamawiający podaje informacje o wartości zamówienia):</w:t>
      </w:r>
      <w:r w:rsidRPr="003F78BC">
        <w:rPr>
          <w:rFonts w:ascii="Times New Roman" w:eastAsia="Times New Roman" w:hAnsi="Times New Roman" w:cs="Times New Roman"/>
          <w:sz w:val="24"/>
          <w:szCs w:val="24"/>
          <w:lang w:eastAsia="pl-PL"/>
        </w:rPr>
        <w:br/>
        <w:t xml:space="preserve">Wartość bez VAT: </w:t>
      </w:r>
      <w:r w:rsidRPr="003F78BC">
        <w:rPr>
          <w:rFonts w:ascii="Times New Roman" w:eastAsia="Times New Roman" w:hAnsi="Times New Roman" w:cs="Times New Roman"/>
          <w:sz w:val="24"/>
          <w:szCs w:val="24"/>
          <w:lang w:eastAsia="pl-PL"/>
        </w:rPr>
        <w:br/>
        <w:t xml:space="preserve">Waluta: </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4) Czas trwania lub termin wykonania: </w:t>
      </w:r>
      <w:r w:rsidRPr="003F78BC">
        <w:rPr>
          <w:rFonts w:ascii="Times New Roman" w:eastAsia="Times New Roman" w:hAnsi="Times New Roman" w:cs="Times New Roman"/>
          <w:sz w:val="24"/>
          <w:szCs w:val="24"/>
          <w:lang w:eastAsia="pl-PL"/>
        </w:rPr>
        <w:br/>
        <w:t xml:space="preserve">okres w miesiącach: </w:t>
      </w:r>
      <w:r w:rsidRPr="003F78BC">
        <w:rPr>
          <w:rFonts w:ascii="Times New Roman" w:eastAsia="Times New Roman" w:hAnsi="Times New Roman" w:cs="Times New Roman"/>
          <w:sz w:val="24"/>
          <w:szCs w:val="24"/>
          <w:lang w:eastAsia="pl-PL"/>
        </w:rPr>
        <w:br/>
        <w:t xml:space="preserve">okres w dniach: </w:t>
      </w:r>
      <w:r w:rsidRPr="003F78BC">
        <w:rPr>
          <w:rFonts w:ascii="Times New Roman" w:eastAsia="Times New Roman" w:hAnsi="Times New Roman" w:cs="Times New Roman"/>
          <w:sz w:val="24"/>
          <w:szCs w:val="24"/>
          <w:lang w:eastAsia="pl-PL"/>
        </w:rPr>
        <w:br/>
        <w:t xml:space="preserve">data rozpoczęcia: </w:t>
      </w:r>
      <w:r w:rsidRPr="003F78BC">
        <w:rPr>
          <w:rFonts w:ascii="Times New Roman" w:eastAsia="Times New Roman" w:hAnsi="Times New Roman" w:cs="Times New Roman"/>
          <w:sz w:val="24"/>
          <w:szCs w:val="24"/>
          <w:lang w:eastAsia="pl-PL"/>
        </w:rPr>
        <w:br/>
        <w:t>data zakończenia: 2018-08-31</w:t>
      </w: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50"/>
        <w:gridCol w:w="1016"/>
      </w:tblGrid>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Znaczenie</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60,00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30,00</w:t>
            </w:r>
          </w:p>
        </w:tc>
      </w:tr>
      <w:tr w:rsidR="003F78BC" w:rsidRPr="003F78BC" w:rsidTr="003F78B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Termin wykonania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78BC" w:rsidRPr="003F78BC" w:rsidRDefault="003F78BC" w:rsidP="003F78BC">
            <w:pPr>
              <w:spacing w:after="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t>10,00</w:t>
            </w:r>
          </w:p>
        </w:tc>
      </w:tr>
    </w:tbl>
    <w:p w:rsidR="003F78BC" w:rsidRPr="003F78BC" w:rsidRDefault="003F78BC" w:rsidP="003F78BC">
      <w:pPr>
        <w:spacing w:after="240" w:line="240" w:lineRule="auto"/>
        <w:rPr>
          <w:rFonts w:ascii="Times New Roman" w:eastAsia="Times New Roman" w:hAnsi="Times New Roman" w:cs="Times New Roman"/>
          <w:sz w:val="24"/>
          <w:szCs w:val="24"/>
          <w:lang w:eastAsia="pl-PL"/>
        </w:rPr>
      </w:pPr>
      <w:r w:rsidRPr="003F78BC">
        <w:rPr>
          <w:rFonts w:ascii="Times New Roman" w:eastAsia="Times New Roman" w:hAnsi="Times New Roman" w:cs="Times New Roman"/>
          <w:sz w:val="24"/>
          <w:szCs w:val="24"/>
          <w:lang w:eastAsia="pl-PL"/>
        </w:rPr>
        <w:br/>
      </w:r>
      <w:r w:rsidRPr="003F78BC">
        <w:rPr>
          <w:rFonts w:ascii="Times New Roman" w:eastAsia="Times New Roman" w:hAnsi="Times New Roman" w:cs="Times New Roman"/>
          <w:b/>
          <w:bCs/>
          <w:sz w:val="24"/>
          <w:szCs w:val="24"/>
          <w:lang w:eastAsia="pl-PL"/>
        </w:rPr>
        <w:t>6) INFORMACJE DODATKOWE:</w:t>
      </w:r>
    </w:p>
    <w:p w:rsidR="00F51679" w:rsidRDefault="00F51679"/>
    <w:sectPr w:rsidR="00F51679" w:rsidSect="00F5167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CB" w:rsidRDefault="00EF55CB" w:rsidP="003F78BC">
      <w:pPr>
        <w:spacing w:after="0" w:line="240" w:lineRule="auto"/>
      </w:pPr>
      <w:r>
        <w:separator/>
      </w:r>
    </w:p>
  </w:endnote>
  <w:endnote w:type="continuationSeparator" w:id="0">
    <w:p w:rsidR="00EF55CB" w:rsidRDefault="00EF55CB" w:rsidP="003F7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91641"/>
      <w:docPartObj>
        <w:docPartGallery w:val="Page Numbers (Bottom of Page)"/>
        <w:docPartUnique/>
      </w:docPartObj>
    </w:sdtPr>
    <w:sdtContent>
      <w:p w:rsidR="003F78BC" w:rsidRDefault="003F78BC">
        <w:pPr>
          <w:pStyle w:val="Stopka"/>
          <w:jc w:val="center"/>
        </w:pPr>
        <w:fldSimple w:instr=" PAGE   \* MERGEFORMAT ">
          <w:r>
            <w:rPr>
              <w:noProof/>
            </w:rPr>
            <w:t>14</w:t>
          </w:r>
        </w:fldSimple>
      </w:p>
    </w:sdtContent>
  </w:sdt>
  <w:p w:rsidR="003F78BC" w:rsidRDefault="003F78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CB" w:rsidRDefault="00EF55CB" w:rsidP="003F78BC">
      <w:pPr>
        <w:spacing w:after="0" w:line="240" w:lineRule="auto"/>
      </w:pPr>
      <w:r>
        <w:separator/>
      </w:r>
    </w:p>
  </w:footnote>
  <w:footnote w:type="continuationSeparator" w:id="0">
    <w:p w:rsidR="00EF55CB" w:rsidRDefault="00EF55CB" w:rsidP="003F78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3F78BC"/>
    <w:rsid w:val="00256103"/>
    <w:rsid w:val="003F78BC"/>
    <w:rsid w:val="0081717A"/>
    <w:rsid w:val="00EF55CB"/>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F78B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F78BC"/>
  </w:style>
  <w:style w:type="paragraph" w:styleId="Stopka">
    <w:name w:val="footer"/>
    <w:basedOn w:val="Normalny"/>
    <w:link w:val="StopkaZnak"/>
    <w:uiPriority w:val="99"/>
    <w:unhideWhenUsed/>
    <w:rsid w:val="003F7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78BC"/>
  </w:style>
</w:styles>
</file>

<file path=word/webSettings.xml><?xml version="1.0" encoding="utf-8"?>
<w:webSettings xmlns:r="http://schemas.openxmlformats.org/officeDocument/2006/relationships" xmlns:w="http://schemas.openxmlformats.org/wordprocessingml/2006/main">
  <w:divs>
    <w:div w:id="1003359185">
      <w:bodyDiv w:val="1"/>
      <w:marLeft w:val="0"/>
      <w:marRight w:val="0"/>
      <w:marTop w:val="0"/>
      <w:marBottom w:val="0"/>
      <w:divBdr>
        <w:top w:val="none" w:sz="0" w:space="0" w:color="auto"/>
        <w:left w:val="none" w:sz="0" w:space="0" w:color="auto"/>
        <w:bottom w:val="none" w:sz="0" w:space="0" w:color="auto"/>
        <w:right w:val="none" w:sz="0" w:space="0" w:color="auto"/>
      </w:divBdr>
      <w:divsChild>
        <w:div w:id="1728600352">
          <w:marLeft w:val="0"/>
          <w:marRight w:val="0"/>
          <w:marTop w:val="0"/>
          <w:marBottom w:val="0"/>
          <w:divBdr>
            <w:top w:val="none" w:sz="0" w:space="0" w:color="auto"/>
            <w:left w:val="none" w:sz="0" w:space="0" w:color="auto"/>
            <w:bottom w:val="none" w:sz="0" w:space="0" w:color="auto"/>
            <w:right w:val="none" w:sz="0" w:space="0" w:color="auto"/>
          </w:divBdr>
          <w:divsChild>
            <w:div w:id="298345637">
              <w:marLeft w:val="0"/>
              <w:marRight w:val="0"/>
              <w:marTop w:val="0"/>
              <w:marBottom w:val="0"/>
              <w:divBdr>
                <w:top w:val="none" w:sz="0" w:space="0" w:color="auto"/>
                <w:left w:val="none" w:sz="0" w:space="0" w:color="auto"/>
                <w:bottom w:val="none" w:sz="0" w:space="0" w:color="auto"/>
                <w:right w:val="none" w:sz="0" w:space="0" w:color="auto"/>
              </w:divBdr>
            </w:div>
            <w:div w:id="1145897807">
              <w:marLeft w:val="0"/>
              <w:marRight w:val="0"/>
              <w:marTop w:val="0"/>
              <w:marBottom w:val="0"/>
              <w:divBdr>
                <w:top w:val="none" w:sz="0" w:space="0" w:color="auto"/>
                <w:left w:val="none" w:sz="0" w:space="0" w:color="auto"/>
                <w:bottom w:val="none" w:sz="0" w:space="0" w:color="auto"/>
                <w:right w:val="none" w:sz="0" w:space="0" w:color="auto"/>
              </w:divBdr>
            </w:div>
            <w:div w:id="1018236859">
              <w:marLeft w:val="0"/>
              <w:marRight w:val="0"/>
              <w:marTop w:val="0"/>
              <w:marBottom w:val="0"/>
              <w:divBdr>
                <w:top w:val="none" w:sz="0" w:space="0" w:color="auto"/>
                <w:left w:val="none" w:sz="0" w:space="0" w:color="auto"/>
                <w:bottom w:val="none" w:sz="0" w:space="0" w:color="auto"/>
                <w:right w:val="none" w:sz="0" w:space="0" w:color="auto"/>
              </w:divBdr>
              <w:divsChild>
                <w:div w:id="1829056694">
                  <w:marLeft w:val="0"/>
                  <w:marRight w:val="0"/>
                  <w:marTop w:val="0"/>
                  <w:marBottom w:val="0"/>
                  <w:divBdr>
                    <w:top w:val="none" w:sz="0" w:space="0" w:color="auto"/>
                    <w:left w:val="none" w:sz="0" w:space="0" w:color="auto"/>
                    <w:bottom w:val="none" w:sz="0" w:space="0" w:color="auto"/>
                    <w:right w:val="none" w:sz="0" w:space="0" w:color="auto"/>
                  </w:divBdr>
                </w:div>
              </w:divsChild>
            </w:div>
            <w:div w:id="1989164995">
              <w:marLeft w:val="0"/>
              <w:marRight w:val="0"/>
              <w:marTop w:val="0"/>
              <w:marBottom w:val="0"/>
              <w:divBdr>
                <w:top w:val="none" w:sz="0" w:space="0" w:color="auto"/>
                <w:left w:val="none" w:sz="0" w:space="0" w:color="auto"/>
                <w:bottom w:val="none" w:sz="0" w:space="0" w:color="auto"/>
                <w:right w:val="none" w:sz="0" w:space="0" w:color="auto"/>
              </w:divBdr>
              <w:divsChild>
                <w:div w:id="163858283">
                  <w:marLeft w:val="0"/>
                  <w:marRight w:val="0"/>
                  <w:marTop w:val="0"/>
                  <w:marBottom w:val="0"/>
                  <w:divBdr>
                    <w:top w:val="none" w:sz="0" w:space="0" w:color="auto"/>
                    <w:left w:val="none" w:sz="0" w:space="0" w:color="auto"/>
                    <w:bottom w:val="none" w:sz="0" w:space="0" w:color="auto"/>
                    <w:right w:val="none" w:sz="0" w:space="0" w:color="auto"/>
                  </w:divBdr>
                </w:div>
              </w:divsChild>
            </w:div>
            <w:div w:id="1400864627">
              <w:marLeft w:val="0"/>
              <w:marRight w:val="0"/>
              <w:marTop w:val="0"/>
              <w:marBottom w:val="0"/>
              <w:divBdr>
                <w:top w:val="none" w:sz="0" w:space="0" w:color="auto"/>
                <w:left w:val="none" w:sz="0" w:space="0" w:color="auto"/>
                <w:bottom w:val="none" w:sz="0" w:space="0" w:color="auto"/>
                <w:right w:val="none" w:sz="0" w:space="0" w:color="auto"/>
              </w:divBdr>
              <w:divsChild>
                <w:div w:id="791217308">
                  <w:marLeft w:val="0"/>
                  <w:marRight w:val="0"/>
                  <w:marTop w:val="0"/>
                  <w:marBottom w:val="0"/>
                  <w:divBdr>
                    <w:top w:val="none" w:sz="0" w:space="0" w:color="auto"/>
                    <w:left w:val="none" w:sz="0" w:space="0" w:color="auto"/>
                    <w:bottom w:val="none" w:sz="0" w:space="0" w:color="auto"/>
                    <w:right w:val="none" w:sz="0" w:space="0" w:color="auto"/>
                  </w:divBdr>
                </w:div>
                <w:div w:id="1310094473">
                  <w:marLeft w:val="0"/>
                  <w:marRight w:val="0"/>
                  <w:marTop w:val="0"/>
                  <w:marBottom w:val="0"/>
                  <w:divBdr>
                    <w:top w:val="none" w:sz="0" w:space="0" w:color="auto"/>
                    <w:left w:val="none" w:sz="0" w:space="0" w:color="auto"/>
                    <w:bottom w:val="none" w:sz="0" w:space="0" w:color="auto"/>
                    <w:right w:val="none" w:sz="0" w:space="0" w:color="auto"/>
                  </w:divBdr>
                </w:div>
                <w:div w:id="1453204650">
                  <w:marLeft w:val="0"/>
                  <w:marRight w:val="0"/>
                  <w:marTop w:val="0"/>
                  <w:marBottom w:val="0"/>
                  <w:divBdr>
                    <w:top w:val="none" w:sz="0" w:space="0" w:color="auto"/>
                    <w:left w:val="none" w:sz="0" w:space="0" w:color="auto"/>
                    <w:bottom w:val="none" w:sz="0" w:space="0" w:color="auto"/>
                    <w:right w:val="none" w:sz="0" w:space="0" w:color="auto"/>
                  </w:divBdr>
                </w:div>
                <w:div w:id="574432781">
                  <w:marLeft w:val="0"/>
                  <w:marRight w:val="0"/>
                  <w:marTop w:val="0"/>
                  <w:marBottom w:val="0"/>
                  <w:divBdr>
                    <w:top w:val="none" w:sz="0" w:space="0" w:color="auto"/>
                    <w:left w:val="none" w:sz="0" w:space="0" w:color="auto"/>
                    <w:bottom w:val="none" w:sz="0" w:space="0" w:color="auto"/>
                    <w:right w:val="none" w:sz="0" w:space="0" w:color="auto"/>
                  </w:divBdr>
                </w:div>
              </w:divsChild>
            </w:div>
            <w:div w:id="346949089">
              <w:marLeft w:val="0"/>
              <w:marRight w:val="0"/>
              <w:marTop w:val="0"/>
              <w:marBottom w:val="0"/>
              <w:divBdr>
                <w:top w:val="none" w:sz="0" w:space="0" w:color="auto"/>
                <w:left w:val="none" w:sz="0" w:space="0" w:color="auto"/>
                <w:bottom w:val="none" w:sz="0" w:space="0" w:color="auto"/>
                <w:right w:val="none" w:sz="0" w:space="0" w:color="auto"/>
              </w:divBdr>
              <w:divsChild>
                <w:div w:id="524290005">
                  <w:marLeft w:val="0"/>
                  <w:marRight w:val="0"/>
                  <w:marTop w:val="0"/>
                  <w:marBottom w:val="0"/>
                  <w:divBdr>
                    <w:top w:val="none" w:sz="0" w:space="0" w:color="auto"/>
                    <w:left w:val="none" w:sz="0" w:space="0" w:color="auto"/>
                    <w:bottom w:val="none" w:sz="0" w:space="0" w:color="auto"/>
                    <w:right w:val="none" w:sz="0" w:space="0" w:color="auto"/>
                  </w:divBdr>
                </w:div>
                <w:div w:id="208496671">
                  <w:marLeft w:val="0"/>
                  <w:marRight w:val="0"/>
                  <w:marTop w:val="0"/>
                  <w:marBottom w:val="0"/>
                  <w:divBdr>
                    <w:top w:val="none" w:sz="0" w:space="0" w:color="auto"/>
                    <w:left w:val="none" w:sz="0" w:space="0" w:color="auto"/>
                    <w:bottom w:val="none" w:sz="0" w:space="0" w:color="auto"/>
                    <w:right w:val="none" w:sz="0" w:space="0" w:color="auto"/>
                  </w:divBdr>
                </w:div>
                <w:div w:id="140657491">
                  <w:marLeft w:val="0"/>
                  <w:marRight w:val="0"/>
                  <w:marTop w:val="0"/>
                  <w:marBottom w:val="0"/>
                  <w:divBdr>
                    <w:top w:val="none" w:sz="0" w:space="0" w:color="auto"/>
                    <w:left w:val="none" w:sz="0" w:space="0" w:color="auto"/>
                    <w:bottom w:val="none" w:sz="0" w:space="0" w:color="auto"/>
                    <w:right w:val="none" w:sz="0" w:space="0" w:color="auto"/>
                  </w:divBdr>
                </w:div>
                <w:div w:id="1756823634">
                  <w:marLeft w:val="0"/>
                  <w:marRight w:val="0"/>
                  <w:marTop w:val="0"/>
                  <w:marBottom w:val="0"/>
                  <w:divBdr>
                    <w:top w:val="none" w:sz="0" w:space="0" w:color="auto"/>
                    <w:left w:val="none" w:sz="0" w:space="0" w:color="auto"/>
                    <w:bottom w:val="none" w:sz="0" w:space="0" w:color="auto"/>
                    <w:right w:val="none" w:sz="0" w:space="0" w:color="auto"/>
                  </w:divBdr>
                </w:div>
                <w:div w:id="1246844212">
                  <w:marLeft w:val="0"/>
                  <w:marRight w:val="0"/>
                  <w:marTop w:val="0"/>
                  <w:marBottom w:val="0"/>
                  <w:divBdr>
                    <w:top w:val="none" w:sz="0" w:space="0" w:color="auto"/>
                    <w:left w:val="none" w:sz="0" w:space="0" w:color="auto"/>
                    <w:bottom w:val="none" w:sz="0" w:space="0" w:color="auto"/>
                    <w:right w:val="none" w:sz="0" w:space="0" w:color="auto"/>
                  </w:divBdr>
                </w:div>
                <w:div w:id="1591619634">
                  <w:marLeft w:val="0"/>
                  <w:marRight w:val="0"/>
                  <w:marTop w:val="0"/>
                  <w:marBottom w:val="0"/>
                  <w:divBdr>
                    <w:top w:val="none" w:sz="0" w:space="0" w:color="auto"/>
                    <w:left w:val="none" w:sz="0" w:space="0" w:color="auto"/>
                    <w:bottom w:val="none" w:sz="0" w:space="0" w:color="auto"/>
                    <w:right w:val="none" w:sz="0" w:space="0" w:color="auto"/>
                  </w:divBdr>
                </w:div>
                <w:div w:id="2047565197">
                  <w:marLeft w:val="0"/>
                  <w:marRight w:val="0"/>
                  <w:marTop w:val="0"/>
                  <w:marBottom w:val="0"/>
                  <w:divBdr>
                    <w:top w:val="none" w:sz="0" w:space="0" w:color="auto"/>
                    <w:left w:val="none" w:sz="0" w:space="0" w:color="auto"/>
                    <w:bottom w:val="none" w:sz="0" w:space="0" w:color="auto"/>
                    <w:right w:val="none" w:sz="0" w:space="0" w:color="auto"/>
                  </w:divBdr>
                </w:div>
              </w:divsChild>
            </w:div>
            <w:div w:id="834027986">
              <w:marLeft w:val="0"/>
              <w:marRight w:val="0"/>
              <w:marTop w:val="0"/>
              <w:marBottom w:val="0"/>
              <w:divBdr>
                <w:top w:val="none" w:sz="0" w:space="0" w:color="auto"/>
                <w:left w:val="none" w:sz="0" w:space="0" w:color="auto"/>
                <w:bottom w:val="none" w:sz="0" w:space="0" w:color="auto"/>
                <w:right w:val="none" w:sz="0" w:space="0" w:color="auto"/>
              </w:divBdr>
              <w:divsChild>
                <w:div w:id="217397811">
                  <w:marLeft w:val="0"/>
                  <w:marRight w:val="0"/>
                  <w:marTop w:val="0"/>
                  <w:marBottom w:val="0"/>
                  <w:divBdr>
                    <w:top w:val="none" w:sz="0" w:space="0" w:color="auto"/>
                    <w:left w:val="none" w:sz="0" w:space="0" w:color="auto"/>
                    <w:bottom w:val="none" w:sz="0" w:space="0" w:color="auto"/>
                    <w:right w:val="none" w:sz="0" w:space="0" w:color="auto"/>
                  </w:divBdr>
                </w:div>
                <w:div w:id="1535312427">
                  <w:marLeft w:val="0"/>
                  <w:marRight w:val="0"/>
                  <w:marTop w:val="0"/>
                  <w:marBottom w:val="0"/>
                  <w:divBdr>
                    <w:top w:val="none" w:sz="0" w:space="0" w:color="auto"/>
                    <w:left w:val="none" w:sz="0" w:space="0" w:color="auto"/>
                    <w:bottom w:val="none" w:sz="0" w:space="0" w:color="auto"/>
                    <w:right w:val="none" w:sz="0" w:space="0" w:color="auto"/>
                  </w:divBdr>
                </w:div>
              </w:divsChild>
            </w:div>
            <w:div w:id="391081360">
              <w:marLeft w:val="0"/>
              <w:marRight w:val="0"/>
              <w:marTop w:val="0"/>
              <w:marBottom w:val="0"/>
              <w:divBdr>
                <w:top w:val="none" w:sz="0" w:space="0" w:color="auto"/>
                <w:left w:val="none" w:sz="0" w:space="0" w:color="auto"/>
                <w:bottom w:val="none" w:sz="0" w:space="0" w:color="auto"/>
                <w:right w:val="none" w:sz="0" w:space="0" w:color="auto"/>
              </w:divBdr>
              <w:divsChild>
                <w:div w:id="598369623">
                  <w:marLeft w:val="0"/>
                  <w:marRight w:val="0"/>
                  <w:marTop w:val="0"/>
                  <w:marBottom w:val="0"/>
                  <w:divBdr>
                    <w:top w:val="none" w:sz="0" w:space="0" w:color="auto"/>
                    <w:left w:val="none" w:sz="0" w:space="0" w:color="auto"/>
                    <w:bottom w:val="none" w:sz="0" w:space="0" w:color="auto"/>
                    <w:right w:val="none" w:sz="0" w:space="0" w:color="auto"/>
                  </w:divBdr>
                </w:div>
                <w:div w:id="1400982237">
                  <w:marLeft w:val="0"/>
                  <w:marRight w:val="0"/>
                  <w:marTop w:val="0"/>
                  <w:marBottom w:val="0"/>
                  <w:divBdr>
                    <w:top w:val="none" w:sz="0" w:space="0" w:color="auto"/>
                    <w:left w:val="none" w:sz="0" w:space="0" w:color="auto"/>
                    <w:bottom w:val="none" w:sz="0" w:space="0" w:color="auto"/>
                    <w:right w:val="none" w:sz="0" w:space="0" w:color="auto"/>
                  </w:divBdr>
                </w:div>
                <w:div w:id="248853988">
                  <w:marLeft w:val="0"/>
                  <w:marRight w:val="0"/>
                  <w:marTop w:val="0"/>
                  <w:marBottom w:val="0"/>
                  <w:divBdr>
                    <w:top w:val="none" w:sz="0" w:space="0" w:color="auto"/>
                    <w:left w:val="none" w:sz="0" w:space="0" w:color="auto"/>
                    <w:bottom w:val="none" w:sz="0" w:space="0" w:color="auto"/>
                    <w:right w:val="none" w:sz="0" w:space="0" w:color="auto"/>
                  </w:divBdr>
                </w:div>
                <w:div w:id="1943224639">
                  <w:marLeft w:val="0"/>
                  <w:marRight w:val="0"/>
                  <w:marTop w:val="0"/>
                  <w:marBottom w:val="0"/>
                  <w:divBdr>
                    <w:top w:val="none" w:sz="0" w:space="0" w:color="auto"/>
                    <w:left w:val="none" w:sz="0" w:space="0" w:color="auto"/>
                    <w:bottom w:val="none" w:sz="0" w:space="0" w:color="auto"/>
                    <w:right w:val="none" w:sz="0" w:space="0" w:color="auto"/>
                  </w:divBdr>
                </w:div>
                <w:div w:id="679819305">
                  <w:marLeft w:val="0"/>
                  <w:marRight w:val="0"/>
                  <w:marTop w:val="0"/>
                  <w:marBottom w:val="0"/>
                  <w:divBdr>
                    <w:top w:val="none" w:sz="0" w:space="0" w:color="auto"/>
                    <w:left w:val="none" w:sz="0" w:space="0" w:color="auto"/>
                    <w:bottom w:val="none" w:sz="0" w:space="0" w:color="auto"/>
                    <w:right w:val="none" w:sz="0" w:space="0" w:color="auto"/>
                  </w:divBdr>
                </w:div>
                <w:div w:id="433286439">
                  <w:marLeft w:val="0"/>
                  <w:marRight w:val="0"/>
                  <w:marTop w:val="0"/>
                  <w:marBottom w:val="0"/>
                  <w:divBdr>
                    <w:top w:val="none" w:sz="0" w:space="0" w:color="auto"/>
                    <w:left w:val="none" w:sz="0" w:space="0" w:color="auto"/>
                    <w:bottom w:val="none" w:sz="0" w:space="0" w:color="auto"/>
                    <w:right w:val="none" w:sz="0" w:space="0" w:color="auto"/>
                  </w:divBdr>
                </w:div>
              </w:divsChild>
            </w:div>
            <w:div w:id="2017069589">
              <w:marLeft w:val="0"/>
              <w:marRight w:val="0"/>
              <w:marTop w:val="0"/>
              <w:marBottom w:val="0"/>
              <w:divBdr>
                <w:top w:val="none" w:sz="0" w:space="0" w:color="auto"/>
                <w:left w:val="none" w:sz="0" w:space="0" w:color="auto"/>
                <w:bottom w:val="none" w:sz="0" w:space="0" w:color="auto"/>
                <w:right w:val="none" w:sz="0" w:space="0" w:color="auto"/>
              </w:divBdr>
              <w:divsChild>
                <w:div w:id="1237319747">
                  <w:marLeft w:val="0"/>
                  <w:marRight w:val="0"/>
                  <w:marTop w:val="0"/>
                  <w:marBottom w:val="0"/>
                  <w:divBdr>
                    <w:top w:val="none" w:sz="0" w:space="0" w:color="auto"/>
                    <w:left w:val="none" w:sz="0" w:space="0" w:color="auto"/>
                    <w:bottom w:val="none" w:sz="0" w:space="0" w:color="auto"/>
                    <w:right w:val="none" w:sz="0" w:space="0" w:color="auto"/>
                  </w:divBdr>
                </w:div>
                <w:div w:id="511190075">
                  <w:marLeft w:val="0"/>
                  <w:marRight w:val="0"/>
                  <w:marTop w:val="0"/>
                  <w:marBottom w:val="0"/>
                  <w:divBdr>
                    <w:top w:val="none" w:sz="0" w:space="0" w:color="auto"/>
                    <w:left w:val="none" w:sz="0" w:space="0" w:color="auto"/>
                    <w:bottom w:val="none" w:sz="0" w:space="0" w:color="auto"/>
                    <w:right w:val="none" w:sz="0" w:space="0" w:color="auto"/>
                  </w:divBdr>
                </w:div>
                <w:div w:id="57673472">
                  <w:marLeft w:val="0"/>
                  <w:marRight w:val="0"/>
                  <w:marTop w:val="0"/>
                  <w:marBottom w:val="0"/>
                  <w:divBdr>
                    <w:top w:val="none" w:sz="0" w:space="0" w:color="auto"/>
                    <w:left w:val="none" w:sz="0" w:space="0" w:color="auto"/>
                    <w:bottom w:val="none" w:sz="0" w:space="0" w:color="auto"/>
                    <w:right w:val="none" w:sz="0" w:space="0" w:color="auto"/>
                  </w:divBdr>
                </w:div>
                <w:div w:id="453405556">
                  <w:marLeft w:val="0"/>
                  <w:marRight w:val="0"/>
                  <w:marTop w:val="0"/>
                  <w:marBottom w:val="0"/>
                  <w:divBdr>
                    <w:top w:val="none" w:sz="0" w:space="0" w:color="auto"/>
                    <w:left w:val="none" w:sz="0" w:space="0" w:color="auto"/>
                    <w:bottom w:val="none" w:sz="0" w:space="0" w:color="auto"/>
                    <w:right w:val="none" w:sz="0" w:space="0" w:color="auto"/>
                  </w:divBdr>
                </w:div>
                <w:div w:id="1545291972">
                  <w:marLeft w:val="0"/>
                  <w:marRight w:val="0"/>
                  <w:marTop w:val="0"/>
                  <w:marBottom w:val="0"/>
                  <w:divBdr>
                    <w:top w:val="none" w:sz="0" w:space="0" w:color="auto"/>
                    <w:left w:val="none" w:sz="0" w:space="0" w:color="auto"/>
                    <w:bottom w:val="none" w:sz="0" w:space="0" w:color="auto"/>
                    <w:right w:val="none" w:sz="0" w:space="0" w:color="auto"/>
                  </w:divBdr>
                </w:div>
                <w:div w:id="596867285">
                  <w:marLeft w:val="0"/>
                  <w:marRight w:val="0"/>
                  <w:marTop w:val="0"/>
                  <w:marBottom w:val="0"/>
                  <w:divBdr>
                    <w:top w:val="none" w:sz="0" w:space="0" w:color="auto"/>
                    <w:left w:val="none" w:sz="0" w:space="0" w:color="auto"/>
                    <w:bottom w:val="none" w:sz="0" w:space="0" w:color="auto"/>
                    <w:right w:val="none" w:sz="0" w:space="0" w:color="auto"/>
                  </w:divBdr>
                </w:div>
                <w:div w:id="793445767">
                  <w:marLeft w:val="0"/>
                  <w:marRight w:val="0"/>
                  <w:marTop w:val="0"/>
                  <w:marBottom w:val="0"/>
                  <w:divBdr>
                    <w:top w:val="none" w:sz="0" w:space="0" w:color="auto"/>
                    <w:left w:val="none" w:sz="0" w:space="0" w:color="auto"/>
                    <w:bottom w:val="none" w:sz="0" w:space="0" w:color="auto"/>
                    <w:right w:val="none" w:sz="0" w:space="0" w:color="auto"/>
                  </w:divBdr>
                </w:div>
                <w:div w:id="453791049">
                  <w:marLeft w:val="0"/>
                  <w:marRight w:val="0"/>
                  <w:marTop w:val="0"/>
                  <w:marBottom w:val="0"/>
                  <w:divBdr>
                    <w:top w:val="none" w:sz="0" w:space="0" w:color="auto"/>
                    <w:left w:val="none" w:sz="0" w:space="0" w:color="auto"/>
                    <w:bottom w:val="none" w:sz="0" w:space="0" w:color="auto"/>
                    <w:right w:val="none" w:sz="0" w:space="0" w:color="auto"/>
                  </w:divBdr>
                </w:div>
              </w:divsChild>
            </w:div>
            <w:div w:id="16073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5109</Words>
  <Characters>30660</Characters>
  <Application>Microsoft Office Word</Application>
  <DocSecurity>0</DocSecurity>
  <Lines>255</Lines>
  <Paragraphs>71</Paragraphs>
  <ScaleCrop>false</ScaleCrop>
  <Company>Hewlett-Packard Company</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cp:revision>
  <dcterms:created xsi:type="dcterms:W3CDTF">2018-04-20T10:26:00Z</dcterms:created>
  <dcterms:modified xsi:type="dcterms:W3CDTF">2018-04-20T10:27:00Z</dcterms:modified>
</cp:coreProperties>
</file>