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A9256" w14:textId="19843CAD" w:rsidR="00E55EB4" w:rsidRPr="00D27F49" w:rsidRDefault="00E55EB4" w:rsidP="008639CF">
      <w:pPr>
        <w:spacing w:after="240" w:line="276" w:lineRule="auto"/>
        <w:jc w:val="both"/>
        <w:rPr>
          <w:rFonts w:ascii="Arial" w:eastAsia="Times New Roman" w:hAnsi="Arial" w:cs="Arial"/>
          <w:b/>
          <w:bCs/>
          <w:sz w:val="24"/>
          <w:szCs w:val="24"/>
          <w:lang w:eastAsia="pl-PL"/>
        </w:rPr>
      </w:pPr>
      <w:r w:rsidRPr="00E55EB4">
        <w:rPr>
          <w:rFonts w:ascii="Arial" w:eastAsia="Times New Roman" w:hAnsi="Arial" w:cs="Arial"/>
          <w:sz w:val="24"/>
          <w:szCs w:val="24"/>
          <w:lang w:eastAsia="pl-PL"/>
        </w:rPr>
        <w:br/>
      </w:r>
      <w:r w:rsidRPr="00D27F49">
        <w:rPr>
          <w:rFonts w:ascii="Arial" w:eastAsia="Times New Roman" w:hAnsi="Arial" w:cs="Arial"/>
          <w:b/>
          <w:bCs/>
          <w:sz w:val="24"/>
          <w:szCs w:val="24"/>
          <w:lang w:eastAsia="pl-PL"/>
        </w:rPr>
        <w:t xml:space="preserve">Ogłoszenie nr 768834-N-2020 z dnia 18.12.2020 r. </w:t>
      </w:r>
    </w:p>
    <w:p w14:paraId="3EAF7CBE" w14:textId="77777777" w:rsidR="008639CF" w:rsidRDefault="00E55EB4" w:rsidP="008639CF">
      <w:pPr>
        <w:spacing w:after="0" w:line="276" w:lineRule="auto"/>
        <w:jc w:val="both"/>
        <w:rPr>
          <w:rFonts w:ascii="Arial" w:eastAsia="Times New Roman" w:hAnsi="Arial" w:cs="Arial"/>
          <w:sz w:val="24"/>
          <w:szCs w:val="24"/>
          <w:lang w:eastAsia="pl-PL"/>
        </w:rPr>
      </w:pPr>
      <w:r w:rsidRPr="00D27F49">
        <w:rPr>
          <w:rFonts w:ascii="Arial" w:eastAsia="Times New Roman" w:hAnsi="Arial" w:cs="Arial"/>
          <w:b/>
          <w:bCs/>
          <w:sz w:val="24"/>
          <w:szCs w:val="24"/>
          <w:lang w:eastAsia="pl-PL"/>
        </w:rPr>
        <w:t>Powiat Olecki: Prace remontowe wewnętrzne w budynku "Zamek"</w:t>
      </w:r>
      <w:r w:rsidRPr="00E55EB4">
        <w:rPr>
          <w:rFonts w:ascii="Arial" w:eastAsia="Times New Roman" w:hAnsi="Arial" w:cs="Arial"/>
          <w:sz w:val="24"/>
          <w:szCs w:val="24"/>
          <w:lang w:eastAsia="pl-PL"/>
        </w:rPr>
        <w:t xml:space="preserve"> </w:t>
      </w:r>
    </w:p>
    <w:p w14:paraId="24C37E01" w14:textId="6D514FF3"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OGŁOSZENIE O ZAMÓWIENIU - Roboty budowlane</w:t>
      </w:r>
    </w:p>
    <w:p w14:paraId="313CB5A0" w14:textId="0118856E"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w:t>
      </w:r>
    </w:p>
    <w:p w14:paraId="01108070"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Zamieszczanie ogłoszenia:</w:t>
      </w:r>
      <w:r w:rsidRPr="00E55EB4">
        <w:rPr>
          <w:rFonts w:ascii="Arial" w:eastAsia="Times New Roman" w:hAnsi="Arial" w:cs="Arial"/>
          <w:sz w:val="24"/>
          <w:szCs w:val="24"/>
          <w:lang w:eastAsia="pl-PL"/>
        </w:rPr>
        <w:t xml:space="preserve"> Zamieszczanie obowiązkowe </w:t>
      </w:r>
    </w:p>
    <w:p w14:paraId="711BFCD6"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Ogłoszenie dotyczy:</w:t>
      </w:r>
      <w:r w:rsidRPr="00E55EB4">
        <w:rPr>
          <w:rFonts w:ascii="Arial" w:eastAsia="Times New Roman" w:hAnsi="Arial" w:cs="Arial"/>
          <w:sz w:val="24"/>
          <w:szCs w:val="24"/>
          <w:lang w:eastAsia="pl-PL"/>
        </w:rPr>
        <w:t xml:space="preserve"> Zamówienia publicznego </w:t>
      </w:r>
    </w:p>
    <w:p w14:paraId="23C8507B" w14:textId="2BF291C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Zamówienie dotyczy projektu lub programu współfinansowanego ze środków Unii Europejskiej</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Tak </w:t>
      </w:r>
    </w:p>
    <w:p w14:paraId="56C45633" w14:textId="19255A70"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Nazwa projektu lub programu</w:t>
      </w:r>
      <w:r>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Przedmiot zamówienia jest współfinansowany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ze środków Unii Europejskiej w ramach Programu Współpracy Transgranicznej Polska-Rosja 2014-2020. Zadanie jest realizowane w ramach projektu pn.:„15 sekund historii oczami młodzieży. Zamki, koszary i legendy” (nr umowy PLRU.01.01.00-28-0058/18-00). </w:t>
      </w:r>
    </w:p>
    <w:p w14:paraId="3ACC297A" w14:textId="00DDF0EE"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455FEFEE" w14:textId="7AC5AE8F"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Należy podać minimalny procentowy wskaźnik zatrudnienia osób należących do jednej lub więcej kategorii, o których mowa w art. 22 ust. 2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nie mniejszy niż 30%, osób zatrudnionych przez zakłady pracy chronionej lub wykonawców albo ich jednostki (w %) </w:t>
      </w:r>
    </w:p>
    <w:p w14:paraId="0C8469A9"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u w:val="single"/>
          <w:lang w:eastAsia="pl-PL"/>
        </w:rPr>
        <w:t>SEKCJA I: ZAMAWIAJĄCY</w:t>
      </w:r>
      <w:r w:rsidRPr="00E55EB4">
        <w:rPr>
          <w:rFonts w:ascii="Arial" w:eastAsia="Times New Roman" w:hAnsi="Arial" w:cs="Arial"/>
          <w:sz w:val="24"/>
          <w:szCs w:val="24"/>
          <w:lang w:eastAsia="pl-PL"/>
        </w:rPr>
        <w:t xml:space="preserve"> </w:t>
      </w:r>
    </w:p>
    <w:p w14:paraId="0B07488C" w14:textId="40F36129"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Postępowanie przeprowadza centralny zamawiający</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378DACF7" w14:textId="7C8D43EC"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Postępowanie przeprowadza podmiot, któremu zamawiający</w:t>
      </w:r>
      <w:r>
        <w:rPr>
          <w:rFonts w:ascii="Arial" w:eastAsia="Times New Roman" w:hAnsi="Arial" w:cs="Arial"/>
          <w:b/>
          <w:bCs/>
          <w:sz w:val="24"/>
          <w:szCs w:val="24"/>
          <w:lang w:eastAsia="pl-PL"/>
        </w:rPr>
        <w:t xml:space="preserve"> </w:t>
      </w:r>
      <w:r w:rsidRPr="00E55EB4">
        <w:rPr>
          <w:rFonts w:ascii="Arial" w:eastAsia="Times New Roman" w:hAnsi="Arial" w:cs="Arial"/>
          <w:b/>
          <w:bCs/>
          <w:sz w:val="24"/>
          <w:szCs w:val="24"/>
          <w:lang w:eastAsia="pl-PL"/>
        </w:rPr>
        <w:t>powierzył/</w:t>
      </w:r>
      <w:r w:rsidR="008639CF">
        <w:rPr>
          <w:rFonts w:ascii="Arial" w:eastAsia="Times New Roman" w:hAnsi="Arial" w:cs="Arial"/>
          <w:b/>
          <w:bCs/>
          <w:sz w:val="24"/>
          <w:szCs w:val="24"/>
          <w:lang w:eastAsia="pl-PL"/>
        </w:rPr>
        <w:t xml:space="preserve"> </w:t>
      </w:r>
      <w:r w:rsidRPr="00E55EB4">
        <w:rPr>
          <w:rFonts w:ascii="Arial" w:eastAsia="Times New Roman" w:hAnsi="Arial" w:cs="Arial"/>
          <w:b/>
          <w:bCs/>
          <w:sz w:val="24"/>
          <w:szCs w:val="24"/>
          <w:lang w:eastAsia="pl-PL"/>
        </w:rPr>
        <w:t>powierzyli przeprowadzenie postępowania</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6D8B049B" w14:textId="0CC6AEDF"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Informacje na temat podmiotu któremu zamawiający powierzył/powierzyli prowadzenie postępowania:</w:t>
      </w:r>
      <w:r w:rsidRPr="00E55EB4">
        <w:rPr>
          <w:rFonts w:ascii="Arial" w:eastAsia="Times New Roman" w:hAnsi="Arial" w:cs="Arial"/>
          <w:sz w:val="24"/>
          <w:szCs w:val="24"/>
          <w:lang w:eastAsia="pl-PL"/>
        </w:rPr>
        <w:t xml:space="preserve"> </w:t>
      </w:r>
      <w:r w:rsidRPr="00E55EB4">
        <w:rPr>
          <w:rFonts w:ascii="Arial" w:eastAsia="Times New Roman" w:hAnsi="Arial" w:cs="Arial"/>
          <w:b/>
          <w:bCs/>
          <w:sz w:val="24"/>
          <w:szCs w:val="24"/>
          <w:lang w:eastAsia="pl-PL"/>
        </w:rPr>
        <w:t>Postępowanie jest przeprowadzane wspólnie przez zamawiających</w:t>
      </w:r>
      <w:r>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Nie </w:t>
      </w:r>
    </w:p>
    <w:p w14:paraId="755CF1B5" w14:textId="77777777"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14:paraId="749B9064" w14:textId="1A9F8924"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Postępowanie jest przeprowadzane wspólnie z zamawiającymi z innych państw członkowskich Unii Europejskiej</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5644190F" w14:textId="74E842AE"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W przypadku przeprowadzania postępowania wspólnie z zamawiającymi</w:t>
      </w:r>
      <w:r w:rsidR="008639CF">
        <w:rPr>
          <w:rFonts w:ascii="Arial" w:eastAsia="Times New Roman" w:hAnsi="Arial" w:cs="Arial"/>
          <w:b/>
          <w:bCs/>
          <w:sz w:val="24"/>
          <w:szCs w:val="24"/>
          <w:lang w:eastAsia="pl-PL"/>
        </w:rPr>
        <w:t xml:space="preserve"> </w:t>
      </w:r>
      <w:r w:rsidRPr="00E55EB4">
        <w:rPr>
          <w:rFonts w:ascii="Arial" w:eastAsia="Times New Roman" w:hAnsi="Arial" w:cs="Arial"/>
          <w:b/>
          <w:bCs/>
          <w:sz w:val="24"/>
          <w:szCs w:val="24"/>
          <w:lang w:eastAsia="pl-PL"/>
        </w:rPr>
        <w:t>z innych państw członkowskich Unii Europejskiej – mające zastosowanie krajowe prawo zamówień publicznych:</w:t>
      </w:r>
      <w:r w:rsidRPr="00E55EB4">
        <w:rPr>
          <w:rFonts w:ascii="Arial" w:eastAsia="Times New Roman" w:hAnsi="Arial" w:cs="Arial"/>
          <w:sz w:val="24"/>
          <w:szCs w:val="24"/>
          <w:lang w:eastAsia="pl-PL"/>
        </w:rPr>
        <w:t xml:space="preserve"> </w:t>
      </w:r>
    </w:p>
    <w:p w14:paraId="0EFF3D9F" w14:textId="70F731F3"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Informacje dodatkowe:</w:t>
      </w:r>
      <w:r w:rsidRPr="00E55EB4">
        <w:rPr>
          <w:rFonts w:ascii="Arial" w:eastAsia="Times New Roman" w:hAnsi="Arial" w:cs="Arial"/>
          <w:sz w:val="24"/>
          <w:szCs w:val="24"/>
          <w:lang w:eastAsia="pl-PL"/>
        </w:rPr>
        <w:t xml:space="preserve"> </w:t>
      </w:r>
    </w:p>
    <w:p w14:paraId="25C18F17" w14:textId="490B350E"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 1) NAZWA I ADRES: </w:t>
      </w:r>
      <w:r w:rsidRPr="00E55EB4">
        <w:rPr>
          <w:rFonts w:ascii="Arial" w:eastAsia="Times New Roman" w:hAnsi="Arial" w:cs="Arial"/>
          <w:sz w:val="24"/>
          <w:szCs w:val="24"/>
          <w:lang w:eastAsia="pl-PL"/>
        </w:rPr>
        <w:t>Powiat Olecki, krajowy numer identyfikacyjny 79067119400000, ul. Kolejowa</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32 , 19-400</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Olecko, woj. warmińsko-mazurskie, państwo Polska, tel.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87 5202147, 5202475, e-mail </w:t>
      </w:r>
      <w:hyperlink r:id="rId6" w:history="1">
        <w:r w:rsidR="00D27F49" w:rsidRPr="006E784D">
          <w:rPr>
            <w:rStyle w:val="Hipercze"/>
            <w:rFonts w:ascii="Arial" w:eastAsia="Times New Roman" w:hAnsi="Arial" w:cs="Arial"/>
            <w:sz w:val="24"/>
            <w:szCs w:val="24"/>
            <w:lang w:eastAsia="pl-PL"/>
          </w:rPr>
          <w:t>starostwo@powiat.olecko.pl</w:t>
        </w:r>
      </w:hyperlink>
      <w:r w:rsidRPr="00E55EB4">
        <w:rPr>
          <w:rFonts w:ascii="Arial" w:eastAsia="Times New Roman" w:hAnsi="Arial" w:cs="Arial"/>
          <w:sz w:val="24"/>
          <w:szCs w:val="24"/>
          <w:lang w:eastAsia="pl-PL"/>
        </w:rPr>
        <w:t xml:space="preserve">, </w:t>
      </w:r>
    </w:p>
    <w:p w14:paraId="07DE203A"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strony internetowej (URL): </w:t>
      </w:r>
      <w:hyperlink r:id="rId7" w:history="1">
        <w:r w:rsidR="00D27F49" w:rsidRPr="006E784D">
          <w:rPr>
            <w:rStyle w:val="Hipercze"/>
            <w:rFonts w:ascii="Arial" w:eastAsia="Times New Roman" w:hAnsi="Arial" w:cs="Arial"/>
            <w:sz w:val="24"/>
            <w:szCs w:val="24"/>
            <w:lang w:eastAsia="pl-PL"/>
          </w:rPr>
          <w:t>www.powiat.olecko.pl</w:t>
        </w:r>
      </w:hyperlink>
      <w:r w:rsidR="008639CF">
        <w:rPr>
          <w:rFonts w:ascii="Arial" w:eastAsia="Times New Roman" w:hAnsi="Arial" w:cs="Arial"/>
          <w:sz w:val="24"/>
          <w:szCs w:val="24"/>
          <w:lang w:eastAsia="pl-PL"/>
        </w:rPr>
        <w:t xml:space="preserve"> </w:t>
      </w:r>
    </w:p>
    <w:p w14:paraId="550DA4D2"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profilu nabywcy: </w:t>
      </w:r>
    </w:p>
    <w:p w14:paraId="70EBC8D0" w14:textId="3DFC751B"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lastRenderedPageBreak/>
        <w:t xml:space="preserve">Adres strony internetowej pod którym można uzyskać dostęp do narzędzi i urządzeń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lub formatów plików, które nie są ogólnie dostępne </w:t>
      </w:r>
    </w:p>
    <w:p w14:paraId="44D13DC8" w14:textId="77777777" w:rsidR="008639CF" w:rsidRPr="00E55EB4" w:rsidRDefault="008639CF" w:rsidP="008639CF">
      <w:pPr>
        <w:spacing w:after="0" w:line="276" w:lineRule="auto"/>
        <w:jc w:val="both"/>
        <w:rPr>
          <w:rFonts w:ascii="Arial" w:eastAsia="Times New Roman" w:hAnsi="Arial" w:cs="Arial"/>
          <w:sz w:val="24"/>
          <w:szCs w:val="24"/>
          <w:lang w:eastAsia="pl-PL"/>
        </w:rPr>
      </w:pPr>
    </w:p>
    <w:p w14:paraId="58A51A65"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 2) RODZAJ ZAMAWIAJĄCEGO: </w:t>
      </w:r>
      <w:r w:rsidRPr="00E55EB4">
        <w:rPr>
          <w:rFonts w:ascii="Arial" w:eastAsia="Times New Roman" w:hAnsi="Arial" w:cs="Arial"/>
          <w:sz w:val="24"/>
          <w:szCs w:val="24"/>
          <w:lang w:eastAsia="pl-PL"/>
        </w:rPr>
        <w:t xml:space="preserve">Administracja samorządowa </w:t>
      </w:r>
    </w:p>
    <w:p w14:paraId="78B9A20D" w14:textId="0018E39F"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I.3) WSPÓLNE UDZIELANIE ZAMÓWIENIA </w:t>
      </w:r>
      <w:r w:rsidRPr="00E55EB4">
        <w:rPr>
          <w:rFonts w:ascii="Arial" w:eastAsia="Times New Roman" w:hAnsi="Arial" w:cs="Arial"/>
          <w:b/>
          <w:bCs/>
          <w:i/>
          <w:iCs/>
          <w:sz w:val="24"/>
          <w:szCs w:val="24"/>
          <w:lang w:eastAsia="pl-PL"/>
        </w:rPr>
        <w:t>(jeżeli dotyczy)</w:t>
      </w:r>
      <w:r w:rsidRPr="00E55EB4">
        <w:rPr>
          <w:rFonts w:ascii="Arial" w:eastAsia="Times New Roman" w:hAnsi="Arial" w:cs="Arial"/>
          <w:b/>
          <w:bCs/>
          <w:sz w:val="24"/>
          <w:szCs w:val="24"/>
          <w:lang w:eastAsia="pl-PL"/>
        </w:rPr>
        <w:t xml:space="preserve">: </w:t>
      </w:r>
    </w:p>
    <w:p w14:paraId="352CC8D3" w14:textId="604479AB"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Podział obowiązków między zamawiającymi w przypadku wspólnego przeprowadzania postępowania, w tym w przypadku wspólnego przeprowadzania postępowania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z zamawiającymi z innych państw członkowskich Unii Europejskiej (który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z zamawiających jest odpowiedzialny za przeprowadzenie postępowania, czy</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i w jakim zakresie za przeprowadzenie postępowania odpowiadają pozostali zamawiający,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czy zamówienie będzie udzielane przez każdego z zamawiających indywidualnie,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czy zamówienie zostanie udzielone w imieniu i na rzecz pozostałych zamawiających): </w:t>
      </w:r>
    </w:p>
    <w:p w14:paraId="048AD70B" w14:textId="12210F56" w:rsidR="00E55EB4" w:rsidRPr="00E55EB4" w:rsidRDefault="00E55EB4" w:rsidP="008639CF">
      <w:pPr>
        <w:spacing w:after="0" w:line="276" w:lineRule="auto"/>
        <w:jc w:val="both"/>
        <w:rPr>
          <w:rFonts w:ascii="Arial" w:eastAsia="Times New Roman" w:hAnsi="Arial" w:cs="Arial"/>
          <w:sz w:val="24"/>
          <w:szCs w:val="24"/>
          <w:lang w:eastAsia="pl-PL"/>
        </w:rPr>
      </w:pPr>
    </w:p>
    <w:p w14:paraId="15D95CD8" w14:textId="77777777" w:rsidR="008639CF"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I.4) KOMUNIKACJA: </w:t>
      </w:r>
    </w:p>
    <w:p w14:paraId="0D1502F1" w14:textId="57ABEA38"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Nieograniczony, pełny i bezpośredni dostęp do dokumentów z postępowania można uzyskać pod adresem (URL)</w:t>
      </w:r>
      <w:r>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Tak </w:t>
      </w:r>
      <w:hyperlink r:id="rId8" w:history="1">
        <w:r w:rsidRPr="00E55EB4">
          <w:rPr>
            <w:rStyle w:val="Hipercze"/>
            <w:rFonts w:ascii="Arial" w:eastAsia="Times New Roman" w:hAnsi="Arial" w:cs="Arial"/>
            <w:sz w:val="24"/>
            <w:szCs w:val="24"/>
            <w:lang w:eastAsia="pl-PL"/>
          </w:rPr>
          <w:t>www.spolecko.bip.doc.pl</w:t>
        </w:r>
      </w:hyperlink>
      <w:r w:rsidR="008639CF">
        <w:rPr>
          <w:rFonts w:ascii="Arial" w:eastAsia="Times New Roman" w:hAnsi="Arial" w:cs="Arial"/>
          <w:sz w:val="24"/>
          <w:szCs w:val="24"/>
          <w:lang w:eastAsia="pl-PL"/>
        </w:rPr>
        <w:t xml:space="preserve"> </w:t>
      </w:r>
    </w:p>
    <w:p w14:paraId="7FA32A67" w14:textId="037B04A2"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Adres strony internetowej, na której zamieszczona będzie specyfikacja istotnych warunków zamówienia</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Tak </w:t>
      </w:r>
      <w:hyperlink r:id="rId9" w:history="1">
        <w:r w:rsidRPr="00E55EB4">
          <w:rPr>
            <w:rStyle w:val="Hipercze"/>
            <w:rFonts w:ascii="Arial" w:eastAsia="Times New Roman" w:hAnsi="Arial" w:cs="Arial"/>
            <w:sz w:val="24"/>
            <w:szCs w:val="24"/>
            <w:lang w:eastAsia="pl-PL"/>
          </w:rPr>
          <w:t>www.spolecko.bip.doc.pl</w:t>
        </w:r>
      </w:hyperlink>
      <w:r>
        <w:rPr>
          <w:rFonts w:ascii="Arial" w:eastAsia="Times New Roman" w:hAnsi="Arial" w:cs="Arial"/>
          <w:sz w:val="24"/>
          <w:szCs w:val="24"/>
          <w:lang w:eastAsia="pl-PL"/>
        </w:rPr>
        <w:t xml:space="preserve"> </w:t>
      </w:r>
    </w:p>
    <w:p w14:paraId="7F9B6DC2"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Dostęp do dokumentów z postępowania jest ograniczony - więcej informacji można uzyskać pod adresem</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105A0524"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Oferty lub wnioski o dopuszczenie do udziału w postępowaniu należy przesyłać:</w:t>
      </w:r>
      <w:r w:rsidRPr="00E55EB4">
        <w:rPr>
          <w:rFonts w:ascii="Arial" w:eastAsia="Times New Roman" w:hAnsi="Arial" w:cs="Arial"/>
          <w:sz w:val="24"/>
          <w:szCs w:val="24"/>
          <w:lang w:eastAsia="pl-PL"/>
        </w:rPr>
        <w:t xml:space="preserve"> </w:t>
      </w:r>
      <w:r w:rsidRPr="00E55EB4">
        <w:rPr>
          <w:rFonts w:ascii="Arial" w:eastAsia="Times New Roman" w:hAnsi="Arial" w:cs="Arial"/>
          <w:b/>
          <w:bCs/>
          <w:sz w:val="24"/>
          <w:szCs w:val="24"/>
          <w:lang w:eastAsia="pl-PL"/>
        </w:rPr>
        <w:t>Elektronicznie</w:t>
      </w:r>
      <w:r>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Nie </w:t>
      </w:r>
    </w:p>
    <w:p w14:paraId="1449C351" w14:textId="7EC87CFA"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Dopuszczone jest przesłanie ofert lub wniosków o dopuszczenie do udziału </w:t>
      </w:r>
      <w:r w:rsidR="008639CF">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w postępowaniu w inny sposób:</w:t>
      </w:r>
      <w:r w:rsidRPr="00E55EB4">
        <w:rPr>
          <w:rFonts w:ascii="Arial" w:eastAsia="Times New Roman" w:hAnsi="Arial" w:cs="Arial"/>
          <w:sz w:val="24"/>
          <w:szCs w:val="24"/>
          <w:lang w:eastAsia="pl-PL"/>
        </w:rPr>
        <w:t xml:space="preserve"> Nie </w:t>
      </w:r>
    </w:p>
    <w:p w14:paraId="0364F4F6"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Inny sposób: </w:t>
      </w:r>
    </w:p>
    <w:p w14:paraId="51025EBD" w14:textId="1941723E"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Wymagane jest przesłanie ofert lub wniosków o dopuszczenie do udziału </w:t>
      </w:r>
      <w:r w:rsidR="008639CF">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w postępowaniu w inny sposób:</w:t>
      </w:r>
      <w:r w:rsidRPr="00E55EB4">
        <w:rPr>
          <w:rFonts w:ascii="Arial" w:eastAsia="Times New Roman" w:hAnsi="Arial" w:cs="Arial"/>
          <w:sz w:val="24"/>
          <w:szCs w:val="24"/>
          <w:lang w:eastAsia="pl-PL"/>
        </w:rPr>
        <w:t xml:space="preserve"> Tak </w:t>
      </w:r>
    </w:p>
    <w:p w14:paraId="09536E1E"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Inny sposób: forma pisemna </w:t>
      </w:r>
    </w:p>
    <w:p w14:paraId="0C3AAF32" w14:textId="60B41CFC"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Starostwo Powiatowe w Olecku, ul. Kolejowa 32, 19-400 Olecko </w:t>
      </w:r>
    </w:p>
    <w:p w14:paraId="4AE840DE"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Komunikacja elektroniczna wymaga korzystania z narzędzi i urządzeń lub formatów plików, które nie są ogólnie dostępne</w:t>
      </w:r>
      <w:r>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Nie </w:t>
      </w:r>
    </w:p>
    <w:p w14:paraId="749A85FD"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Nieograniczony, pełny, bezpośredni i bezpłatny dostęp do tych narzędzi można uzyskać pod adresem: (URL) </w:t>
      </w:r>
    </w:p>
    <w:p w14:paraId="0E13C1CC" w14:textId="77777777" w:rsidR="00D27F49" w:rsidRDefault="00D27F49" w:rsidP="008639CF">
      <w:pPr>
        <w:spacing w:after="0" w:line="276" w:lineRule="auto"/>
        <w:jc w:val="both"/>
        <w:rPr>
          <w:rFonts w:ascii="Arial" w:eastAsia="Times New Roman" w:hAnsi="Arial" w:cs="Arial"/>
          <w:sz w:val="24"/>
          <w:szCs w:val="24"/>
          <w:u w:val="single"/>
          <w:lang w:eastAsia="pl-PL"/>
        </w:rPr>
      </w:pPr>
    </w:p>
    <w:p w14:paraId="2AE42C02" w14:textId="161DBE2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u w:val="single"/>
          <w:lang w:eastAsia="pl-PL"/>
        </w:rPr>
        <w:t xml:space="preserve">SEKCJA II: PRZEDMIOT ZAMÓWIENIA </w:t>
      </w:r>
    </w:p>
    <w:p w14:paraId="3C0CBA2D"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II.1) Nazwa nadana zamówieniu przez zamawiającego: </w:t>
      </w:r>
      <w:r w:rsidRPr="00E55EB4">
        <w:rPr>
          <w:rFonts w:ascii="Arial" w:eastAsia="Times New Roman" w:hAnsi="Arial" w:cs="Arial"/>
          <w:sz w:val="24"/>
          <w:szCs w:val="24"/>
          <w:lang w:eastAsia="pl-PL"/>
        </w:rPr>
        <w:t xml:space="preserve">Prace remontowe wewnętrzne w budynku "Zamek" </w:t>
      </w:r>
    </w:p>
    <w:p w14:paraId="6ACE1589"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Numer referencyjny: </w:t>
      </w:r>
      <w:r w:rsidRPr="00E55EB4">
        <w:rPr>
          <w:rFonts w:ascii="Arial" w:eastAsia="Times New Roman" w:hAnsi="Arial" w:cs="Arial"/>
          <w:sz w:val="24"/>
          <w:szCs w:val="24"/>
          <w:lang w:eastAsia="pl-PL"/>
        </w:rPr>
        <w:t xml:space="preserve">EK.272.2.2020 </w:t>
      </w:r>
    </w:p>
    <w:p w14:paraId="52FA225B" w14:textId="7F1D11D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Przed wszczęciem postępowania o udzielenie zamówienia przeprowadzono dialog techniczny</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6068F84A" w14:textId="4DFF4708" w:rsidR="00D27F49" w:rsidRDefault="00E55EB4" w:rsidP="008639CF">
      <w:pPr>
        <w:spacing w:after="0" w:line="276" w:lineRule="auto"/>
        <w:rPr>
          <w:rFonts w:ascii="Arial" w:eastAsia="Times New Roman" w:hAnsi="Arial" w:cs="Arial"/>
          <w:sz w:val="24"/>
          <w:szCs w:val="24"/>
          <w:lang w:eastAsia="pl-PL"/>
        </w:rPr>
      </w:pPr>
      <w:r w:rsidRPr="00E55EB4">
        <w:rPr>
          <w:rFonts w:ascii="Arial" w:eastAsia="Times New Roman" w:hAnsi="Arial" w:cs="Arial"/>
          <w:b/>
          <w:bCs/>
          <w:sz w:val="24"/>
          <w:szCs w:val="24"/>
          <w:lang w:eastAsia="pl-PL"/>
        </w:rPr>
        <w:lastRenderedPageBreak/>
        <w:t xml:space="preserve">II.2) Rodzaj zamówienia: </w:t>
      </w:r>
      <w:r w:rsidRPr="00E55EB4">
        <w:rPr>
          <w:rFonts w:ascii="Arial" w:eastAsia="Times New Roman" w:hAnsi="Arial" w:cs="Arial"/>
          <w:sz w:val="24"/>
          <w:szCs w:val="24"/>
          <w:lang w:eastAsia="pl-PL"/>
        </w:rPr>
        <w:t xml:space="preserve">Roboty budowlane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II.3) Informacja o możliwości składania ofert częściowych</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Zamówienie podzielone jest na części: Nie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Oferty lub wnioski o dopuszczenie do udziału w postępowaniu można składać </w:t>
      </w:r>
      <w:r w:rsidR="008639CF">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w odniesieniu do:</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Zamawiający zastrzega sobie prawo do udzielenia łącznie następujących części lub grup części:</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Maksymalna liczba części zamówienia, na które może zostać udzielone zamówienie jednemu wykonawcy:</w:t>
      </w:r>
      <w:r w:rsidRPr="00E55EB4">
        <w:rPr>
          <w:rFonts w:ascii="Arial" w:eastAsia="Times New Roman" w:hAnsi="Arial" w:cs="Arial"/>
          <w:sz w:val="24"/>
          <w:szCs w:val="24"/>
          <w:lang w:eastAsia="pl-PL"/>
        </w:rPr>
        <w:t xml:space="preserve"> </w:t>
      </w:r>
    </w:p>
    <w:p w14:paraId="59418104" w14:textId="11FADFD0" w:rsidR="00E55EB4"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II.4) Krótki opis przedmiotu zamówienia </w:t>
      </w:r>
      <w:r w:rsidRPr="00E55EB4">
        <w:rPr>
          <w:rFonts w:ascii="Arial" w:eastAsia="Times New Roman" w:hAnsi="Arial" w:cs="Arial"/>
          <w:i/>
          <w:iCs/>
          <w:lang w:eastAsia="pl-PL"/>
        </w:rPr>
        <w:t>(wielkość, zakres, rodzaj i ilość dostaw, usług lub robót budowlanych lub określenie zapotrzebowania i wymagań</w:t>
      </w:r>
      <w:r w:rsidRPr="00E55EB4">
        <w:rPr>
          <w:rFonts w:ascii="Arial" w:eastAsia="Times New Roman" w:hAnsi="Arial" w:cs="Arial"/>
          <w:i/>
          <w:iCs/>
          <w:sz w:val="24"/>
          <w:szCs w:val="24"/>
          <w:lang w:eastAsia="pl-PL"/>
        </w:rPr>
        <w:t xml:space="preserve"> )</w:t>
      </w:r>
      <w:r>
        <w:rPr>
          <w:rFonts w:ascii="Arial" w:eastAsia="Times New Roman" w:hAnsi="Arial" w:cs="Arial"/>
          <w:b/>
          <w:bCs/>
          <w:sz w:val="24"/>
          <w:szCs w:val="24"/>
          <w:lang w:eastAsia="pl-PL"/>
        </w:rPr>
        <w:t xml:space="preserve"> </w:t>
      </w:r>
      <w:r w:rsidRPr="00E55EB4">
        <w:rPr>
          <w:rFonts w:ascii="Arial" w:eastAsia="Times New Roman" w:hAnsi="Arial" w:cs="Arial"/>
          <w:b/>
          <w:bCs/>
          <w:sz w:val="24"/>
          <w:szCs w:val="24"/>
          <w:lang w:eastAsia="pl-PL"/>
        </w:rPr>
        <w:t xml:space="preserve">a w przypadku partnerstwa innowacyjnego - określenie zapotrzebowania na innowacyjny produkt, usługę lub roboty budowlane: </w:t>
      </w:r>
    </w:p>
    <w:p w14:paraId="1F65AB2E"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Przedmiotem zamówienia są: prace remontowe wewnętrzne w budynku "Zamek", wpisanego do rejestru zabytków, znajdującego się w Olecku, Plac Zamkowy 3, dz. geod. nr 429/16. Na prace remontowe uzyskane jest pozwolenie nr 4536/2020 Wojewódzkiego Konserwatora Zabytków, ponieważ obiekt został 10 listopada 1994 r. wpisany do Rejestru zabytków pod nr A-3763. </w:t>
      </w:r>
    </w:p>
    <w:p w14:paraId="279D5E0A"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Obiekt jest budynkiem użyteczności publicznej. Obecnie jest użytkowany na cele edukacyjne przez Zespół Szkół Technicznych w Olecku oraz jest siedzibą stowarzyszenia, które prowadzi na poddaszu izbę muzealną. Zamek stanowi przykład budowli neogotyckiej na terenie dawnych Prus Wschodnich, zachowany w pierwotnym stylu. Jest to budynek wolnostojący, usytuowany po północnej stronie Placu Zamkowego. Powierzchnia zabudowy wynosi około 537 m2, kubatura około 7580 m3.</w:t>
      </w:r>
    </w:p>
    <w:p w14:paraId="77C001D2" w14:textId="77777777" w:rsidR="00E55EB4" w:rsidRPr="00D27F49" w:rsidRDefault="00E55EB4" w:rsidP="008639CF">
      <w:pPr>
        <w:spacing w:after="0" w:line="276" w:lineRule="auto"/>
        <w:jc w:val="both"/>
        <w:rPr>
          <w:rFonts w:ascii="Arial" w:eastAsia="Times New Roman" w:hAnsi="Arial" w:cs="Arial"/>
          <w:sz w:val="24"/>
          <w:szCs w:val="24"/>
          <w:u w:val="single"/>
          <w:lang w:eastAsia="pl-PL"/>
        </w:rPr>
      </w:pPr>
      <w:r w:rsidRPr="00D27F49">
        <w:rPr>
          <w:rFonts w:ascii="Arial" w:eastAsia="Times New Roman" w:hAnsi="Arial" w:cs="Arial"/>
          <w:sz w:val="24"/>
          <w:szCs w:val="24"/>
          <w:u w:val="single"/>
          <w:lang w:eastAsia="pl-PL"/>
        </w:rPr>
        <w:t xml:space="preserve">Zakres prac obejmuje: </w:t>
      </w:r>
    </w:p>
    <w:p w14:paraId="18D19D51"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 Remont tynków na parterze, piętrze i częściowo na poddaszu.</w:t>
      </w:r>
    </w:p>
    <w:p w14:paraId="0630F32B"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2) Remont podłóg.</w:t>
      </w:r>
    </w:p>
    <w:p w14:paraId="14AF3463"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3) Wymiana instalacji elektrycznej. </w:t>
      </w:r>
    </w:p>
    <w:p w14:paraId="6F48641F"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4) Remont łazienek. </w:t>
      </w:r>
    </w:p>
    <w:p w14:paraId="7CF7F8AA" w14:textId="41E89548"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W przypadku wskazania w dokumentacji projektowej znaków towarowych, patentów lub pochodzenia, źródła lub szczególnego procesu, który charakteryzuje produkty lub usługi dostarczane przez konkretnego wykonawcę, należy traktować je jako przykładowe</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i zastosować materiały równoważne o parametrach nie gorszych niż określone</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dokumentacji. </w:t>
      </w:r>
    </w:p>
    <w:p w14:paraId="3E364241" w14:textId="77777777" w:rsidR="00D27F49" w:rsidRDefault="00D27F49" w:rsidP="008639CF">
      <w:pPr>
        <w:spacing w:after="0" w:line="276" w:lineRule="auto"/>
        <w:jc w:val="both"/>
        <w:rPr>
          <w:rFonts w:ascii="Arial" w:eastAsia="Times New Roman" w:hAnsi="Arial" w:cs="Arial"/>
          <w:sz w:val="24"/>
          <w:szCs w:val="24"/>
          <w:lang w:eastAsia="pl-PL"/>
        </w:rPr>
      </w:pPr>
    </w:p>
    <w:p w14:paraId="6FC0BB73" w14:textId="77777777" w:rsidR="00D27F49" w:rsidRDefault="00D27F49" w:rsidP="008639CF">
      <w:pPr>
        <w:spacing w:after="0" w:line="276" w:lineRule="auto"/>
        <w:jc w:val="both"/>
        <w:rPr>
          <w:rFonts w:ascii="Arial" w:eastAsia="Times New Roman" w:hAnsi="Arial" w:cs="Arial"/>
          <w:sz w:val="24"/>
          <w:szCs w:val="24"/>
          <w:lang w:eastAsia="pl-PL"/>
        </w:rPr>
      </w:pPr>
    </w:p>
    <w:p w14:paraId="7FFE292B" w14:textId="4FB3EBA7"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 związku z koniecznością zapewnienia odpowiedniej liczby </w:t>
      </w:r>
      <w:proofErr w:type="spellStart"/>
      <w:r w:rsidRPr="00E55EB4">
        <w:rPr>
          <w:rFonts w:ascii="Arial" w:eastAsia="Times New Roman" w:hAnsi="Arial" w:cs="Arial"/>
          <w:sz w:val="24"/>
          <w:szCs w:val="24"/>
          <w:lang w:eastAsia="pl-PL"/>
        </w:rPr>
        <w:t>sal</w:t>
      </w:r>
      <w:proofErr w:type="spellEnd"/>
      <w:r w:rsidRPr="00E55EB4">
        <w:rPr>
          <w:rFonts w:ascii="Arial" w:eastAsia="Times New Roman" w:hAnsi="Arial" w:cs="Arial"/>
          <w:sz w:val="24"/>
          <w:szCs w:val="24"/>
          <w:lang w:eastAsia="pl-PL"/>
        </w:rPr>
        <w:t xml:space="preserve"> dydaktycznych</w:t>
      </w:r>
      <w:r w:rsidR="008639CF">
        <w:rPr>
          <w:rFonts w:ascii="Arial" w:eastAsia="Times New Roman" w:hAnsi="Arial" w:cs="Arial"/>
          <w:sz w:val="24"/>
          <w:szCs w:val="24"/>
          <w:lang w:eastAsia="pl-PL"/>
        </w:rPr>
        <w:t xml:space="preserve">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Zespole Szkół Technicznych w Olecku zadanie musi być realizowane w czterech etapach. Jednorazowo remont będzie mógł być prowadzony na połowie jednej kondygnacji. Zadania, które nie będą uniemożliwiały korzystanie z </w:t>
      </w:r>
      <w:proofErr w:type="spellStart"/>
      <w:r w:rsidRPr="00E55EB4">
        <w:rPr>
          <w:rFonts w:ascii="Arial" w:eastAsia="Times New Roman" w:hAnsi="Arial" w:cs="Arial"/>
          <w:sz w:val="24"/>
          <w:szCs w:val="24"/>
          <w:lang w:eastAsia="pl-PL"/>
        </w:rPr>
        <w:t>sal</w:t>
      </w:r>
      <w:proofErr w:type="spellEnd"/>
      <w:r w:rsidRPr="00E55EB4">
        <w:rPr>
          <w:rFonts w:ascii="Arial" w:eastAsia="Times New Roman" w:hAnsi="Arial" w:cs="Arial"/>
          <w:sz w:val="24"/>
          <w:szCs w:val="24"/>
          <w:lang w:eastAsia="pl-PL"/>
        </w:rPr>
        <w:t xml:space="preserve"> dydaktycznych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czasie zajęć szkolnych będą mogły być realizowane we wszystkich częściach budynku jednocześnie. Remont będzie mógł być prowadzony we wszystkich częściach budynku, także w okresie wolnym od zajęć dydaktycznych zgodnie z kalendarzem roku szkolnego. </w:t>
      </w:r>
      <w:r w:rsidRPr="00E55EB4">
        <w:rPr>
          <w:rFonts w:ascii="Arial" w:eastAsia="Times New Roman" w:hAnsi="Arial" w:cs="Arial"/>
          <w:sz w:val="24"/>
          <w:szCs w:val="24"/>
          <w:lang w:eastAsia="pl-PL"/>
        </w:rPr>
        <w:lastRenderedPageBreak/>
        <w:t>Kolejność prac będzie wymagała ustaleń z Inwestorem i dyrektorem Zespołu Szkół Technicznych w Olecku.</w:t>
      </w:r>
    </w:p>
    <w:p w14:paraId="280751A8" w14:textId="4FE42F7A"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w:t>
      </w:r>
    </w:p>
    <w:p w14:paraId="13C1D185"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II.5) Główny kod CPV: </w:t>
      </w:r>
      <w:r w:rsidRPr="00E55EB4">
        <w:rPr>
          <w:rFonts w:ascii="Arial" w:eastAsia="Times New Roman" w:hAnsi="Arial" w:cs="Arial"/>
          <w:sz w:val="24"/>
          <w:szCs w:val="24"/>
          <w:lang w:eastAsia="pl-PL"/>
        </w:rPr>
        <w:t>45212350-4</w:t>
      </w:r>
    </w:p>
    <w:p w14:paraId="5D3B82DC" w14:textId="0D8FA606"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Dodatkowe kody CPV:</w:t>
      </w:r>
      <w:r w:rsidRPr="00E55EB4">
        <w:rPr>
          <w:rFonts w:ascii="Arial" w:eastAsia="Times New Roman" w:hAnsi="Arial" w:cs="Arial"/>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9"/>
      </w:tblGrid>
      <w:tr w:rsidR="00E55EB4" w:rsidRPr="00E55EB4" w14:paraId="6D75F0BC"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4F182CA7"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Kod CPV</w:t>
            </w:r>
          </w:p>
        </w:tc>
      </w:tr>
      <w:tr w:rsidR="00E55EB4" w:rsidRPr="00E55EB4" w14:paraId="286C576D"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60A155FB"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45410000-4</w:t>
            </w:r>
          </w:p>
        </w:tc>
      </w:tr>
      <w:tr w:rsidR="00E55EB4" w:rsidRPr="00E55EB4" w14:paraId="6828C875"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5F62B0E2"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45310000-3</w:t>
            </w:r>
          </w:p>
        </w:tc>
      </w:tr>
      <w:tr w:rsidR="00E55EB4" w:rsidRPr="00E55EB4" w14:paraId="16EBDAA6"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7F9F2217"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45431000-7</w:t>
            </w:r>
          </w:p>
        </w:tc>
      </w:tr>
      <w:tr w:rsidR="00E55EB4" w:rsidRPr="00E55EB4" w14:paraId="50675F77"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712FC361"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45442100-8</w:t>
            </w:r>
          </w:p>
        </w:tc>
      </w:tr>
      <w:tr w:rsidR="00E55EB4" w:rsidRPr="00E55EB4" w14:paraId="58F411C2" w14:textId="77777777" w:rsidTr="008639CF">
        <w:tc>
          <w:tcPr>
            <w:tcW w:w="2119" w:type="dxa"/>
            <w:tcBorders>
              <w:top w:val="single" w:sz="6" w:space="0" w:color="000000"/>
              <w:left w:val="single" w:sz="6" w:space="0" w:color="000000"/>
              <w:bottom w:val="single" w:sz="6" w:space="0" w:color="000000"/>
              <w:right w:val="single" w:sz="6" w:space="0" w:color="000000"/>
            </w:tcBorders>
            <w:vAlign w:val="center"/>
            <w:hideMark/>
          </w:tcPr>
          <w:p w14:paraId="28C6428E"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45432100-5</w:t>
            </w:r>
          </w:p>
        </w:tc>
      </w:tr>
    </w:tbl>
    <w:p w14:paraId="01B0C35F"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II.6) Całkowita wartość zamówienia </w:t>
      </w:r>
      <w:r w:rsidRPr="00E55EB4">
        <w:rPr>
          <w:rFonts w:ascii="Arial" w:eastAsia="Times New Roman" w:hAnsi="Arial" w:cs="Arial"/>
          <w:i/>
          <w:iCs/>
          <w:sz w:val="24"/>
          <w:szCs w:val="24"/>
          <w:lang w:eastAsia="pl-PL"/>
        </w:rPr>
        <w:t>(jeżeli zamawiający podaje informacje o wartości zamówienia)</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Wartość bez VAT: </w:t>
      </w:r>
    </w:p>
    <w:p w14:paraId="265A26F4" w14:textId="7543BC6B"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Waluta: </w:t>
      </w:r>
    </w:p>
    <w:p w14:paraId="38F4D26E" w14:textId="42A05BD2" w:rsidR="00E55EB4" w:rsidRDefault="00E55EB4" w:rsidP="008639CF">
      <w:pPr>
        <w:spacing w:after="0" w:line="276" w:lineRule="auto"/>
        <w:jc w:val="both"/>
        <w:rPr>
          <w:rFonts w:ascii="Arial" w:eastAsia="Times New Roman" w:hAnsi="Arial" w:cs="Arial"/>
          <w:lang w:eastAsia="pl-PL"/>
        </w:rPr>
      </w:pPr>
      <w:r w:rsidRPr="00E55EB4">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E55EB4">
        <w:rPr>
          <w:rFonts w:ascii="Arial" w:eastAsia="Times New Roman" w:hAnsi="Arial" w:cs="Arial"/>
          <w:lang w:eastAsia="pl-PL"/>
        </w:rPr>
        <w:t xml:space="preserve"> </w:t>
      </w:r>
    </w:p>
    <w:p w14:paraId="1CEF56F1" w14:textId="77777777" w:rsidR="008639CF" w:rsidRDefault="008639CF" w:rsidP="008639CF">
      <w:pPr>
        <w:spacing w:after="0" w:line="276" w:lineRule="auto"/>
        <w:jc w:val="both"/>
        <w:rPr>
          <w:rFonts w:ascii="Arial" w:eastAsia="Times New Roman" w:hAnsi="Arial" w:cs="Arial"/>
          <w:sz w:val="24"/>
          <w:szCs w:val="24"/>
          <w:lang w:eastAsia="pl-PL"/>
        </w:rPr>
      </w:pPr>
    </w:p>
    <w:p w14:paraId="7255C86E"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II.7) Czy przewiduje się udzielenie zamówień, o których mowa w art. 67 ust. 1 pkt 6 i 7 lub w art. 134 ust. 6 pkt 3 ustawy </w:t>
      </w:r>
      <w:proofErr w:type="spellStart"/>
      <w:r w:rsidRPr="00E55EB4">
        <w:rPr>
          <w:rFonts w:ascii="Arial" w:eastAsia="Times New Roman" w:hAnsi="Arial" w:cs="Arial"/>
          <w:b/>
          <w:bCs/>
          <w:sz w:val="24"/>
          <w:szCs w:val="24"/>
          <w:lang w:eastAsia="pl-PL"/>
        </w:rPr>
        <w:t>Pzp</w:t>
      </w:r>
      <w:proofErr w:type="spellEnd"/>
      <w:r w:rsidRPr="00E55EB4">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Tak</w:t>
      </w:r>
    </w:p>
    <w:p w14:paraId="253667F9"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Zamawiający przewiduje udzielenie zamówień, o których mowa w art. 67 ust. 1 pkt 6 w wysokości do kwoty 140 000,00 zł brutto, polegających na powtórzeniu podobnych robót budowlanych zgodnych z przedmiotem zamówienia podstawowego, tj.: remont tynków, remont podłóg, wymiana instalacji elektrycznej, remont łazienek. </w:t>
      </w:r>
    </w:p>
    <w:p w14:paraId="13261A05" w14:textId="6E8B4D79"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Udzielenie zamówień będzie się odbywało na warunkach określonych w SIWZ</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i umowie podstawowej, w szczególności w zakresie kar umownych, okresu gwarancji i jej warunków, wymaganych uprawnień adekwatnych do zlecanych prac branżowych. Zamówienie zostanie udzielone pod warunkiem, że Zamawiający będzie posiadał niezbędne środki finansowe. </w:t>
      </w:r>
    </w:p>
    <w:p w14:paraId="171B031E" w14:textId="77777777" w:rsidR="00D27F49" w:rsidRDefault="00D27F49" w:rsidP="008639CF">
      <w:pPr>
        <w:spacing w:after="0" w:line="276" w:lineRule="auto"/>
        <w:jc w:val="both"/>
        <w:rPr>
          <w:rFonts w:ascii="Arial" w:eastAsia="Times New Roman" w:hAnsi="Arial" w:cs="Arial"/>
          <w:b/>
          <w:bCs/>
          <w:sz w:val="24"/>
          <w:szCs w:val="24"/>
          <w:lang w:eastAsia="pl-PL"/>
        </w:rPr>
      </w:pPr>
    </w:p>
    <w:p w14:paraId="54434ABB" w14:textId="77777777" w:rsidR="00D27F49" w:rsidRDefault="00D27F49" w:rsidP="008639CF">
      <w:pPr>
        <w:spacing w:after="0" w:line="276" w:lineRule="auto"/>
        <w:jc w:val="both"/>
        <w:rPr>
          <w:rFonts w:ascii="Arial" w:eastAsia="Times New Roman" w:hAnsi="Arial" w:cs="Arial"/>
          <w:b/>
          <w:bCs/>
          <w:sz w:val="24"/>
          <w:szCs w:val="24"/>
          <w:lang w:eastAsia="pl-PL"/>
        </w:rPr>
      </w:pPr>
    </w:p>
    <w:p w14:paraId="64497314" w14:textId="04B0094C"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II.8) Okres, w którym realizowane będzie zamówienie lub okres, na który została zawarta umowa ramowa lub okres, na który został ustanowiony dynamiczny system zakupów:</w:t>
      </w:r>
      <w:r w:rsidRPr="00E55EB4">
        <w:rPr>
          <w:rFonts w:ascii="Arial" w:eastAsia="Times New Roman" w:hAnsi="Arial" w:cs="Arial"/>
          <w:sz w:val="24"/>
          <w:szCs w:val="24"/>
          <w:lang w:eastAsia="pl-PL"/>
        </w:rPr>
        <w:t xml:space="preserve"> miesiącach:</w:t>
      </w:r>
      <w:r w:rsidR="008639CF">
        <w:rPr>
          <w:rFonts w:ascii="Arial" w:eastAsia="Times New Roman" w:hAnsi="Arial" w:cs="Arial"/>
          <w:sz w:val="24"/>
          <w:szCs w:val="24"/>
          <w:lang w:eastAsia="pl-PL"/>
        </w:rPr>
        <w:t xml:space="preserve"> </w:t>
      </w:r>
      <w:r w:rsidRPr="00E55EB4">
        <w:rPr>
          <w:rFonts w:ascii="Arial" w:eastAsia="Times New Roman" w:hAnsi="Arial" w:cs="Arial"/>
          <w:i/>
          <w:iCs/>
          <w:sz w:val="24"/>
          <w:szCs w:val="24"/>
          <w:lang w:eastAsia="pl-PL"/>
        </w:rPr>
        <w:t xml:space="preserve">lub </w:t>
      </w:r>
      <w:r w:rsidRPr="00E55EB4">
        <w:rPr>
          <w:rFonts w:ascii="Arial" w:eastAsia="Times New Roman" w:hAnsi="Arial" w:cs="Arial"/>
          <w:b/>
          <w:bCs/>
          <w:sz w:val="24"/>
          <w:szCs w:val="24"/>
          <w:lang w:eastAsia="pl-PL"/>
        </w:rPr>
        <w:t>dniach:</w:t>
      </w:r>
      <w:r w:rsidRPr="00E55EB4">
        <w:rPr>
          <w:rFonts w:ascii="Arial" w:eastAsia="Times New Roman" w:hAnsi="Arial" w:cs="Arial"/>
          <w:sz w:val="24"/>
          <w:szCs w:val="24"/>
          <w:lang w:eastAsia="pl-PL"/>
        </w:rPr>
        <w:t xml:space="preserve"> </w:t>
      </w:r>
      <w:r w:rsidRPr="00E55EB4">
        <w:rPr>
          <w:rFonts w:ascii="Arial" w:eastAsia="Times New Roman" w:hAnsi="Arial" w:cs="Arial"/>
          <w:i/>
          <w:iCs/>
          <w:sz w:val="24"/>
          <w:szCs w:val="24"/>
          <w:lang w:eastAsia="pl-PL"/>
        </w:rPr>
        <w:t>lub</w:t>
      </w:r>
      <w:r w:rsidRPr="00E55EB4">
        <w:rPr>
          <w:rFonts w:ascii="Arial" w:eastAsia="Times New Roman" w:hAnsi="Arial" w:cs="Arial"/>
          <w:sz w:val="24"/>
          <w:szCs w:val="24"/>
          <w:lang w:eastAsia="pl-PL"/>
        </w:rPr>
        <w:t xml:space="preserve"> </w:t>
      </w:r>
    </w:p>
    <w:p w14:paraId="55C18292" w14:textId="63F69411" w:rsidR="00E55EB4" w:rsidRPr="00E55EB4" w:rsidRDefault="00E55EB4" w:rsidP="008639CF">
      <w:pPr>
        <w:spacing w:after="0" w:line="276" w:lineRule="auto"/>
        <w:jc w:val="both"/>
        <w:rPr>
          <w:rFonts w:ascii="Arial" w:eastAsia="Times New Roman" w:hAnsi="Arial" w:cs="Arial"/>
          <w:lang w:eastAsia="pl-PL"/>
        </w:rPr>
      </w:pPr>
      <w:r w:rsidRPr="00E55EB4">
        <w:rPr>
          <w:rFonts w:ascii="Arial" w:eastAsia="Times New Roman" w:hAnsi="Arial" w:cs="Arial"/>
          <w:b/>
          <w:bCs/>
          <w:sz w:val="24"/>
          <w:szCs w:val="24"/>
          <w:lang w:eastAsia="pl-PL"/>
        </w:rPr>
        <w:t>data rozpoczęcia:</w:t>
      </w:r>
      <w:r w:rsidR="008639CF">
        <w:rPr>
          <w:rFonts w:ascii="Arial" w:eastAsia="Times New Roman" w:hAnsi="Arial" w:cs="Arial"/>
          <w:b/>
          <w:bCs/>
          <w:sz w:val="24"/>
          <w:szCs w:val="24"/>
          <w:lang w:eastAsia="pl-PL"/>
        </w:rPr>
        <w:t xml:space="preserve"> </w:t>
      </w:r>
      <w:r w:rsidRPr="00E55EB4">
        <w:rPr>
          <w:rFonts w:ascii="Arial" w:eastAsia="Times New Roman" w:hAnsi="Arial" w:cs="Arial"/>
          <w:i/>
          <w:iCs/>
          <w:sz w:val="24"/>
          <w:szCs w:val="24"/>
          <w:lang w:eastAsia="pl-PL"/>
        </w:rPr>
        <w:t xml:space="preserve">lub </w:t>
      </w:r>
      <w:r w:rsidRPr="00E55EB4">
        <w:rPr>
          <w:rFonts w:ascii="Arial" w:eastAsia="Times New Roman" w:hAnsi="Arial" w:cs="Arial"/>
          <w:b/>
          <w:bCs/>
          <w:sz w:val="24"/>
          <w:szCs w:val="24"/>
          <w:lang w:eastAsia="pl-PL"/>
        </w:rPr>
        <w:t xml:space="preserve">zakończenia: </w:t>
      </w:r>
      <w:r w:rsidRPr="00E55EB4">
        <w:rPr>
          <w:rFonts w:ascii="Arial" w:eastAsia="Times New Roman" w:hAnsi="Arial" w:cs="Arial"/>
          <w:sz w:val="24"/>
          <w:szCs w:val="24"/>
          <w:lang w:eastAsia="pl-PL"/>
        </w:rPr>
        <w:t xml:space="preserve">31.08.2021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8"/>
        <w:gridCol w:w="1684"/>
        <w:gridCol w:w="1885"/>
        <w:gridCol w:w="1938"/>
      </w:tblGrid>
      <w:tr w:rsidR="00E55EB4" w:rsidRPr="00E55EB4" w14:paraId="2EF6DB35" w14:textId="77777777" w:rsidTr="00E55EB4">
        <w:tc>
          <w:tcPr>
            <w:tcW w:w="0" w:type="auto"/>
            <w:tcBorders>
              <w:top w:val="single" w:sz="6" w:space="0" w:color="000000"/>
              <w:left w:val="single" w:sz="6" w:space="0" w:color="000000"/>
              <w:bottom w:val="single" w:sz="6" w:space="0" w:color="000000"/>
              <w:right w:val="single" w:sz="6" w:space="0" w:color="000000"/>
            </w:tcBorders>
            <w:vAlign w:val="center"/>
            <w:hideMark/>
          </w:tcPr>
          <w:p w14:paraId="7BBB0728"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8DDB"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DC02"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FD36"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Data zakończenia</w:t>
            </w:r>
          </w:p>
        </w:tc>
      </w:tr>
      <w:tr w:rsidR="00E55EB4" w:rsidRPr="00E55EB4" w14:paraId="24D6BC63" w14:textId="77777777" w:rsidTr="00E55EB4">
        <w:tc>
          <w:tcPr>
            <w:tcW w:w="0" w:type="auto"/>
            <w:tcBorders>
              <w:top w:val="single" w:sz="6" w:space="0" w:color="000000"/>
              <w:left w:val="single" w:sz="6" w:space="0" w:color="000000"/>
              <w:bottom w:val="single" w:sz="6" w:space="0" w:color="000000"/>
              <w:right w:val="single" w:sz="6" w:space="0" w:color="000000"/>
            </w:tcBorders>
            <w:vAlign w:val="center"/>
            <w:hideMark/>
          </w:tcPr>
          <w:p w14:paraId="4F444AE2" w14:textId="77777777" w:rsidR="00E55EB4" w:rsidRPr="00E55EB4" w:rsidRDefault="00E55EB4" w:rsidP="008639CF">
            <w:pPr>
              <w:spacing w:after="0" w:line="276" w:lineRule="auto"/>
              <w:jc w:val="both"/>
              <w:rPr>
                <w:rFonts w:ascii="Arial" w:eastAsia="Times New Roman" w:hAnsi="Arial" w:cs="Arial"/>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96A6" w14:textId="77777777" w:rsidR="00E55EB4" w:rsidRPr="00E55EB4" w:rsidRDefault="00E55EB4" w:rsidP="008639CF">
            <w:pPr>
              <w:spacing w:after="0" w:line="276" w:lineRule="auto"/>
              <w:jc w:val="both"/>
              <w:rPr>
                <w:rFonts w:ascii="Arial" w:eastAsia="Times New Roman" w:hAnsi="Arial" w:cs="Arial"/>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09EA" w14:textId="77777777" w:rsidR="00E55EB4" w:rsidRPr="00E55EB4" w:rsidRDefault="00E55EB4" w:rsidP="008639CF">
            <w:pPr>
              <w:spacing w:after="0" w:line="276" w:lineRule="auto"/>
              <w:jc w:val="both"/>
              <w:rPr>
                <w:rFonts w:ascii="Arial" w:eastAsia="Times New Roman" w:hAnsi="Arial" w:cs="Arial"/>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24E9"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31.08.2021</w:t>
            </w:r>
          </w:p>
        </w:tc>
      </w:tr>
    </w:tbl>
    <w:p w14:paraId="5D05EF37" w14:textId="04789E1D"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II.9) Informacje dodatkowe: </w:t>
      </w:r>
    </w:p>
    <w:p w14:paraId="47B6F53C"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u w:val="single"/>
          <w:lang w:eastAsia="pl-PL"/>
        </w:rPr>
        <w:lastRenderedPageBreak/>
        <w:t xml:space="preserve">SEKCJA III: INFORMACJE O CHARAKTERZE PRAWNYM, EKONOMICZNYM, FINANSOWYM I TECHNICZNYM </w:t>
      </w:r>
    </w:p>
    <w:p w14:paraId="50EAD9FC"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III.1) WARUNKI UDZIAŁU W POSTĘPOWANIU </w:t>
      </w:r>
    </w:p>
    <w:p w14:paraId="6AE4BD4D"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III.1.1) Kompetencje lub uprawnienia do prowadzenia określonej działalności zawodowej, o ile wynika to z odrębnych przepisów</w:t>
      </w:r>
      <w:r w:rsidRPr="00E55EB4">
        <w:rPr>
          <w:rFonts w:ascii="Arial" w:eastAsia="Times New Roman" w:hAnsi="Arial" w:cs="Arial"/>
          <w:sz w:val="24"/>
          <w:szCs w:val="24"/>
          <w:lang w:eastAsia="pl-PL"/>
        </w:rPr>
        <w:t xml:space="preserve"> </w:t>
      </w:r>
    </w:p>
    <w:p w14:paraId="119D5AD3" w14:textId="64A71908" w:rsidR="00E55EB4" w:rsidRDefault="00E55EB4" w:rsidP="004D5030">
      <w:pPr>
        <w:spacing w:after="0" w:line="276" w:lineRule="auto"/>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Określenie warunków: </w:t>
      </w:r>
      <w:r w:rsidRPr="00E55EB4">
        <w:rPr>
          <w:rFonts w:ascii="Arial" w:eastAsia="Times New Roman" w:hAnsi="Arial" w:cs="Arial"/>
          <w:sz w:val="24"/>
          <w:szCs w:val="24"/>
          <w:lang w:eastAsia="pl-PL"/>
        </w:rPr>
        <w:br/>
        <w:t xml:space="preserve">Informacje dodatkowe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III.1.2) Sytuacja finansowa lub ekonomiczna </w:t>
      </w:r>
      <w:r w:rsidRPr="00E55EB4">
        <w:rPr>
          <w:rFonts w:ascii="Arial" w:eastAsia="Times New Roman" w:hAnsi="Arial" w:cs="Arial"/>
          <w:sz w:val="24"/>
          <w:szCs w:val="24"/>
          <w:lang w:eastAsia="pl-PL"/>
        </w:rPr>
        <w:br/>
        <w:t xml:space="preserve">Określenie warunków: </w:t>
      </w:r>
      <w:r w:rsidRPr="00E55EB4">
        <w:rPr>
          <w:rFonts w:ascii="Arial" w:eastAsia="Times New Roman" w:hAnsi="Arial" w:cs="Arial"/>
          <w:sz w:val="24"/>
          <w:szCs w:val="24"/>
          <w:lang w:eastAsia="pl-PL"/>
        </w:rPr>
        <w:br/>
        <w:t xml:space="preserve">Informacje dodatkowe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III.1.3) Zdolność techniczna lub zawodowa </w:t>
      </w:r>
      <w:r w:rsidRPr="00E55EB4">
        <w:rPr>
          <w:rFonts w:ascii="Arial" w:eastAsia="Times New Roman" w:hAnsi="Arial" w:cs="Arial"/>
          <w:sz w:val="24"/>
          <w:szCs w:val="24"/>
          <w:lang w:eastAsia="pl-PL"/>
        </w:rPr>
        <w:br/>
        <w:t>Określenie warunków:</w:t>
      </w:r>
    </w:p>
    <w:p w14:paraId="10E02C6B"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O udzielenie zamówienia publicznego mogą ubiegać się wykonawcy, którzy spełniają warunki, dotyczące zdolności technicznej lub zawodowej. Zamawiający uzna warunek za spełniony poprzez wykazanie, iż: </w:t>
      </w:r>
    </w:p>
    <w:p w14:paraId="4B4A7304" w14:textId="334FE32E"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Wykonawca posiada doświadczenie wyrażające się wykonaniem należycie</w:t>
      </w:r>
      <w:r w:rsidRPr="00E55EB4">
        <w:rPr>
          <w:rFonts w:ascii="Arial" w:eastAsia="Times New Roman" w:hAnsi="Arial" w:cs="Arial"/>
          <w:sz w:val="24"/>
          <w:szCs w:val="24"/>
          <w:lang w:eastAsia="pl-PL"/>
        </w:rPr>
        <w:t xml:space="preserve">: </w:t>
      </w:r>
    </w:p>
    <w:p w14:paraId="4E236689"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 co najmniej jednej roboty budowlanej w zakresie wykonania/* remontu/* wymiany/* naprawy/* modernizacji/* tynków o wartości nie mniejszej niż 100 000,00 zł brutto, wykonanej w okresie ostatnich 5 lat przed upływem terminu składania ofert, a jeżeli okres prowadzenia działalności jest krótszy - w tym okresie.</w:t>
      </w:r>
    </w:p>
    <w:p w14:paraId="0022A398"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1) co najmniej jednej roboty budowlanej w zakresie wykonania/* remontu/* wymiany/* naprawy/* modernizacji/* podłóg o wartości nie mniejszej niż 40 000,00 zł brutto, wykonanej w okresie ostatnich 5 lat przed upływem terminu składania ofert, a jeżeli okres prowadzenia działalności jest krótszy - w tym okresie.</w:t>
      </w:r>
    </w:p>
    <w:p w14:paraId="0459BABB"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1) co najmniej jednej roboty budowlanej w zakresie wykonania/* remontu/* wymiany/* naprawy/* modernizacji/* instalacji elektrycznej o wartości nie mniejszej niż 30 000,00 zł brutto, wykonanej w okresie ostatnich 5 lat przed upływem terminu składania ofert, a jeżeli okres prowadzenia działalności jest krótszy - w tym okresie.</w:t>
      </w:r>
    </w:p>
    <w:p w14:paraId="73FA631D"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 - lub </w:t>
      </w:r>
    </w:p>
    <w:p w14:paraId="61936769"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Wykonawca dysponuje osobami zdolnymi do wykonania zamówienia</w:t>
      </w:r>
      <w:r w:rsidRPr="00E55EB4">
        <w:rPr>
          <w:rFonts w:ascii="Arial" w:eastAsia="Times New Roman" w:hAnsi="Arial" w:cs="Arial"/>
          <w:sz w:val="24"/>
          <w:szCs w:val="24"/>
          <w:lang w:eastAsia="pl-PL"/>
        </w:rPr>
        <w:t xml:space="preserve">: </w:t>
      </w:r>
    </w:p>
    <w:p w14:paraId="7E64F397"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 Kierownikiem budowy, który:</w:t>
      </w:r>
    </w:p>
    <w:p w14:paraId="52EC550F" w14:textId="4A66EF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a) posiada wymagane uprawnienia budowlane do kierowania robotami budowlanymi</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w specjalności konstrukcyjno-budowanej; ustawa z dnia 7 lipca 1994 r. - Prawo budowlane (tekst jednolity Dz. U. z 2020r., poz. 1333 z późn. zm.)</w:t>
      </w:r>
    </w:p>
    <w:p w14:paraId="172A2AE2" w14:textId="77777777" w:rsidR="00D27F49" w:rsidRDefault="00D27F49" w:rsidP="008639CF">
      <w:pPr>
        <w:spacing w:after="0" w:line="276" w:lineRule="auto"/>
        <w:jc w:val="both"/>
        <w:rPr>
          <w:rFonts w:ascii="Arial" w:eastAsia="Times New Roman" w:hAnsi="Arial" w:cs="Arial"/>
          <w:sz w:val="24"/>
          <w:szCs w:val="24"/>
          <w:lang w:eastAsia="pl-PL"/>
        </w:rPr>
      </w:pPr>
    </w:p>
    <w:p w14:paraId="2D100347" w14:textId="266B1679"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b) przez co najmniej 18 miesięcy brał udział w robotach budowlanych prowadzonych przy zabytkach nieruchomych wpisanych do rejestru, wykazu lub inwentarza muzeum będącego instytucją kultury; ustawa z dnia 23 lipca 2003 r. o ochronie zabytków</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i opiece nad zabytkami (</w:t>
      </w:r>
      <w:proofErr w:type="spellStart"/>
      <w:r w:rsidRPr="00E55EB4">
        <w:rPr>
          <w:rFonts w:ascii="Arial" w:eastAsia="Times New Roman" w:hAnsi="Arial" w:cs="Arial"/>
          <w:sz w:val="24"/>
          <w:szCs w:val="24"/>
          <w:lang w:eastAsia="pl-PL"/>
        </w:rPr>
        <w:t>t.j</w:t>
      </w:r>
      <w:proofErr w:type="spellEnd"/>
      <w:r w:rsidRPr="00E55EB4">
        <w:rPr>
          <w:rFonts w:ascii="Arial" w:eastAsia="Times New Roman" w:hAnsi="Arial" w:cs="Arial"/>
          <w:sz w:val="24"/>
          <w:szCs w:val="24"/>
          <w:lang w:eastAsia="pl-PL"/>
        </w:rPr>
        <w:t xml:space="preserve">.: Dz.U. z 2020r. poz. 282 z późn. zm.), </w:t>
      </w:r>
    </w:p>
    <w:p w14:paraId="69F7874C"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c) wpisany jest do właściwej Izby Inżynierów Budownictwa, posiadający aktualne ubezpieczenie od odpowiedzialności cywilnej. </w:t>
      </w:r>
    </w:p>
    <w:p w14:paraId="20A89163" w14:textId="77777777" w:rsidR="00E55EB4" w:rsidRDefault="00E55EB4" w:rsidP="008639CF">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E55EB4">
        <w:rPr>
          <w:rFonts w:ascii="Arial" w:eastAsia="Times New Roman" w:hAnsi="Arial" w:cs="Arial"/>
          <w:sz w:val="24"/>
          <w:szCs w:val="24"/>
          <w:lang w:eastAsia="pl-PL"/>
        </w:rPr>
        <w:t>) Kierownikiem robót elektrycznych, który:</w:t>
      </w:r>
    </w:p>
    <w:p w14:paraId="7D094865" w14:textId="3DE998E9"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a) posiada wymagane uprawnienia budowlane do kierowania robotami budowlanymi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w specjalności instalacyjnej w zakresie sieci, instalacji i urządzeń elektrycznych</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lastRenderedPageBreak/>
        <w:t>i elektroenergetycznych; ustawa z dnia 7 lipca 1994 r. - Prawo budowlane (tekst jednolity Dz. U. z 2020r., poz. 1333 z późn. zm.)</w:t>
      </w:r>
    </w:p>
    <w:p w14:paraId="60B3FBA0"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b) wpisany jest do właściwej Izby Inżynierów Budownictwa, posiadający aktualne ubezpieczenie od odpowiedzialności cywilnej.</w:t>
      </w:r>
    </w:p>
    <w:p w14:paraId="78C51501"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w:t>
      </w:r>
    </w:p>
    <w:p w14:paraId="61DA0B44" w14:textId="459BEC86"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Zamawiający wymaga od wykonawców wskazania w ofercie lub we wniosku</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o dopuszczenie do udziału w postępowaniu imion i nazwisk osób wykonujących czynności przy realizacji zamówienia wraz z informacją o kwalifikacjach zawodowych lub doświadczeniu tych osób: Nie</w:t>
      </w:r>
    </w:p>
    <w:p w14:paraId="61B84662" w14:textId="77777777" w:rsidR="00E55EB4" w:rsidRDefault="00E55EB4" w:rsidP="008639CF">
      <w:pPr>
        <w:spacing w:after="0" w:line="276" w:lineRule="auto"/>
        <w:jc w:val="both"/>
        <w:rPr>
          <w:rFonts w:ascii="Arial" w:eastAsia="Times New Roman" w:hAnsi="Arial" w:cs="Arial"/>
          <w:sz w:val="24"/>
          <w:szCs w:val="24"/>
          <w:lang w:eastAsia="pl-PL"/>
        </w:rPr>
      </w:pPr>
    </w:p>
    <w:p w14:paraId="09E59AD2"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Informacje dodatkowe:</w:t>
      </w:r>
    </w:p>
    <w:p w14:paraId="5CB9748F" w14:textId="20F0225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UWAGA: Ilekroć Zamawiający wymaga określonych uprawnień budowlanych (w tym przynależności do właściwej Izby Inżynierów Budownictwa) na podstawie aktualnie obowiązującej ustawy z dnia 7 lipca 1994 r. - Prawo budowlane (tekst jednolity Dz. U.</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z 2020r., poz. 1333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państwach członkowskich Unii Europejskiej (Dz. U. z 2020 r. poz. 220 z późn. zm.). </w:t>
      </w:r>
    </w:p>
    <w:p w14:paraId="51B96DE3"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III.2) PODSTAWY WYKLUCZENIA </w:t>
      </w:r>
    </w:p>
    <w:p w14:paraId="37EE6A19"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III.2.1) Podstawy wykluczenia określone w art. 24 ust. 1 ustawy </w:t>
      </w:r>
      <w:proofErr w:type="spellStart"/>
      <w:r w:rsidRPr="00E55EB4">
        <w:rPr>
          <w:rFonts w:ascii="Arial" w:eastAsia="Times New Roman" w:hAnsi="Arial" w:cs="Arial"/>
          <w:b/>
          <w:bCs/>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III.2.2) Zamawiający przewiduje wykluczenie wykonawcy na podstawie art. 24 ust. 5 ustawy </w:t>
      </w:r>
      <w:proofErr w:type="spellStart"/>
      <w:r w:rsidRPr="00E55EB4">
        <w:rPr>
          <w:rFonts w:ascii="Arial" w:eastAsia="Times New Roman" w:hAnsi="Arial" w:cs="Arial"/>
          <w:b/>
          <w:bCs/>
          <w:sz w:val="24"/>
          <w:szCs w:val="24"/>
          <w:lang w:eastAsia="pl-PL"/>
        </w:rPr>
        <w:t>Pzp</w:t>
      </w:r>
      <w:proofErr w:type="spellEnd"/>
      <w:r w:rsidRPr="00E55EB4">
        <w:rPr>
          <w:rFonts w:ascii="Arial" w:eastAsia="Times New Roman" w:hAnsi="Arial" w:cs="Arial"/>
          <w:sz w:val="24"/>
          <w:szCs w:val="24"/>
          <w:lang w:eastAsia="pl-PL"/>
        </w:rPr>
        <w:t xml:space="preserve"> Tak</w:t>
      </w:r>
    </w:p>
    <w:p w14:paraId="6A8E292A" w14:textId="77777777"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Zamawiający przewiduje następujące fakultatywne podstawy wykluczenia: </w:t>
      </w:r>
    </w:p>
    <w:p w14:paraId="1CD79F03" w14:textId="77777777" w:rsidR="00D27F49"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Tak (podstawa wykluczenia określona w art. 24 ust. 5 pkt 1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2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3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4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p>
    <w:p w14:paraId="51B9726F" w14:textId="1DD77126"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t xml:space="preserve">Tak (podstawa wykluczenia określona w art. 24 ust. 5 pkt 5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6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7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Tak (podstawa wykluczenia określona w art. 24 ust. 5 pkt 8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p>
    <w:p w14:paraId="6D1C896E" w14:textId="77777777" w:rsidR="008639CF" w:rsidRPr="00E55EB4" w:rsidRDefault="008639CF" w:rsidP="008639CF">
      <w:pPr>
        <w:spacing w:after="0" w:line="276" w:lineRule="auto"/>
        <w:jc w:val="both"/>
        <w:rPr>
          <w:rFonts w:ascii="Arial" w:eastAsia="Times New Roman" w:hAnsi="Arial" w:cs="Arial"/>
          <w:sz w:val="24"/>
          <w:szCs w:val="24"/>
          <w:lang w:eastAsia="pl-PL"/>
        </w:rPr>
      </w:pPr>
    </w:p>
    <w:p w14:paraId="5267E56A"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89B46F5"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Oświadczenie o niepodleganiu wykluczeniu oraz spełnianiu warunków udziału </w:t>
      </w:r>
      <w:r w:rsidR="004D5030">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w postępowaniu</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Tak </w:t>
      </w:r>
    </w:p>
    <w:p w14:paraId="76D8EC38" w14:textId="45A51BF6"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lastRenderedPageBreak/>
        <w:t>Oświadczenie o spełnianiu kryteriów selekcji</w:t>
      </w:r>
      <w:r>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 xml:space="preserve">Nie </w:t>
      </w:r>
    </w:p>
    <w:p w14:paraId="6A2E7F63" w14:textId="77777777" w:rsidR="004D5030" w:rsidRPr="00E55EB4" w:rsidRDefault="004D5030" w:rsidP="008639CF">
      <w:pPr>
        <w:spacing w:after="0" w:line="276" w:lineRule="auto"/>
        <w:jc w:val="both"/>
        <w:rPr>
          <w:rFonts w:ascii="Arial" w:eastAsia="Times New Roman" w:hAnsi="Arial" w:cs="Arial"/>
          <w:sz w:val="24"/>
          <w:szCs w:val="24"/>
          <w:lang w:eastAsia="pl-PL"/>
        </w:rPr>
      </w:pPr>
    </w:p>
    <w:p w14:paraId="7AEB22F1" w14:textId="14D9DCB3"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III.4) WYKAZ OŚWIADCZEŃ LUB DOKUMENTÓW, SKŁADANYCH PRZEZ WYKONAWCĘ W POSTĘPOWANIU NA WEZWANIE ZAMAWIAJACEGO W CELU POTWIERDZENIA OKOLICZNOŚCI, O KTÓRYCH MOWA W ART. 25 UST. 1 PKT 3 USTAWY PZP: </w:t>
      </w:r>
    </w:p>
    <w:p w14:paraId="61C8BEFA" w14:textId="632ECA61"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 Odpis z właściwego rejestru lub z centralnej ewidencji i informacji o działalności gospodarczej, jeżeli odrębne przepisy wymagają wpisu do rejestru lub ewidencji,</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w celu potwierdzenia braku podstaw wykluczenia na podstawie art. 24 ust. 5 pkt 1 ustawy </w:t>
      </w:r>
      <w:proofErr w:type="spellStart"/>
      <w:r w:rsidRPr="00E55EB4">
        <w:rPr>
          <w:rFonts w:ascii="Arial" w:eastAsia="Times New Roman" w:hAnsi="Arial" w:cs="Arial"/>
          <w:sz w:val="24"/>
          <w:szCs w:val="24"/>
          <w:lang w:eastAsia="pl-PL"/>
        </w:rPr>
        <w:t>Pzp</w:t>
      </w:r>
      <w:proofErr w:type="spellEnd"/>
      <w:r w:rsidRPr="00E55EB4">
        <w:rPr>
          <w:rFonts w:ascii="Arial" w:eastAsia="Times New Roman" w:hAnsi="Arial" w:cs="Arial"/>
          <w:sz w:val="24"/>
          <w:szCs w:val="24"/>
          <w:lang w:eastAsia="pl-PL"/>
        </w:rPr>
        <w:t xml:space="preserve">. </w:t>
      </w:r>
    </w:p>
    <w:p w14:paraId="31CB9C15" w14:textId="45A95796"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FE5DFDA" w14:textId="77777777" w:rsidR="00E55EB4" w:rsidRDefault="00E55EB4" w:rsidP="008639CF">
      <w:pPr>
        <w:spacing w:after="0" w:line="276" w:lineRule="auto"/>
        <w:jc w:val="both"/>
        <w:rPr>
          <w:rFonts w:ascii="Arial" w:eastAsia="Times New Roman" w:hAnsi="Arial" w:cs="Arial"/>
          <w:sz w:val="24"/>
          <w:szCs w:val="24"/>
          <w:lang w:eastAsia="pl-PL"/>
        </w:rPr>
      </w:pPr>
    </w:p>
    <w:p w14:paraId="5C9D2826" w14:textId="77777777" w:rsidR="00E55EB4" w:rsidRPr="00E55EB4" w:rsidRDefault="00E55EB4" w:rsidP="008639CF">
      <w:pPr>
        <w:spacing w:after="0" w:line="276" w:lineRule="auto"/>
        <w:jc w:val="both"/>
        <w:rPr>
          <w:rFonts w:ascii="Arial" w:eastAsia="Times New Roman" w:hAnsi="Arial" w:cs="Arial"/>
          <w:sz w:val="24"/>
          <w:szCs w:val="24"/>
          <w:u w:val="single"/>
          <w:lang w:eastAsia="pl-PL"/>
        </w:rPr>
      </w:pPr>
      <w:r w:rsidRPr="00E55EB4">
        <w:rPr>
          <w:rFonts w:ascii="Arial" w:eastAsia="Times New Roman" w:hAnsi="Arial" w:cs="Arial"/>
          <w:sz w:val="24"/>
          <w:szCs w:val="24"/>
          <w:u w:val="single"/>
          <w:lang w:eastAsia="pl-PL"/>
        </w:rPr>
        <w:t>Dokumenty podmiotów zagranicznych:</w:t>
      </w:r>
    </w:p>
    <w:p w14:paraId="0E8135C1" w14:textId="1438C907" w:rsidR="009E1EAB"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1. Dokument potwierdzający niezaleganie przez wykonawcę z opłacaniem podatków. Jeżeli Wykonawca ma siedzibę lub miejsce zamieszkania poza terytorium Rzeczypospolitej składa dokument lub dokumenty wystawione w kraju, w którym </w:t>
      </w:r>
    </w:p>
    <w:p w14:paraId="6184D773" w14:textId="77777777" w:rsidR="009E1EAB" w:rsidRDefault="009E1EAB" w:rsidP="008639CF">
      <w:pPr>
        <w:spacing w:after="0" w:line="276" w:lineRule="auto"/>
        <w:jc w:val="both"/>
        <w:rPr>
          <w:rFonts w:ascii="Arial" w:eastAsia="Times New Roman" w:hAnsi="Arial" w:cs="Arial"/>
          <w:sz w:val="24"/>
          <w:szCs w:val="24"/>
          <w:lang w:eastAsia="pl-PL"/>
        </w:rPr>
      </w:pPr>
    </w:p>
    <w:p w14:paraId="1FB5DD7E" w14:textId="10D9A4EA"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wykonawca ma siedzibę lub miejsce zamieszkania, potwierdzające, że nie zalega</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z opłacaniem podatków, opłat, składek na ubezpieczenie społeczne lub zdrowotne albo że zawarł porozumienie z właściwym organem w sprawie spłat tych należności wraz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o dopuszczenie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do udziału w postępowaniu. </w:t>
      </w:r>
    </w:p>
    <w:p w14:paraId="29A86878" w14:textId="16FC0153"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t>
      </w:r>
      <w:r w:rsidRPr="00E55EB4">
        <w:rPr>
          <w:rFonts w:ascii="Arial" w:eastAsia="Times New Roman" w:hAnsi="Arial" w:cs="Arial"/>
          <w:sz w:val="24"/>
          <w:szCs w:val="24"/>
          <w:lang w:eastAsia="pl-PL"/>
        </w:rPr>
        <w:lastRenderedPageBreak/>
        <w:t xml:space="preserve">wystawione nie wcześniej niż 6 miesięcy przed upływem terminu składania ofert albo wniosków o dopuszczenie do udziału w postępowaniu. </w:t>
      </w:r>
    </w:p>
    <w:p w14:paraId="5CCB7F5A" w14:textId="77777777" w:rsidR="00D27F49" w:rsidRPr="00E55EB4" w:rsidRDefault="00D27F49" w:rsidP="008639CF">
      <w:pPr>
        <w:spacing w:after="0" w:line="276" w:lineRule="auto"/>
        <w:jc w:val="both"/>
        <w:rPr>
          <w:rFonts w:ascii="Arial" w:eastAsia="Times New Roman" w:hAnsi="Arial" w:cs="Arial"/>
          <w:sz w:val="24"/>
          <w:szCs w:val="24"/>
          <w:lang w:eastAsia="pl-PL"/>
        </w:rPr>
      </w:pPr>
    </w:p>
    <w:p w14:paraId="3CBC933E"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BA43E9B" w14:textId="4F0B9DC5"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III.5.1) W ZAKRESIE SPEŁNIANIA WARUNKÓW UDZIAŁU W POSTĘPOWANIU:</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1. Wykaz robót budowlanych wykonanych nie wcześniej niż w okresie ostatnich 5 lat przed upływem terminu składania ofert albo wniosków o dopuszczenie do udziału</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z uzasadnionej przyczyny o obiektywnym charakterze wykonawca nie jest </w:t>
      </w:r>
      <w:r w:rsidR="008639CF">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stanie uzyskać tych dokumentów – inne dokumenty. </w:t>
      </w:r>
    </w:p>
    <w:p w14:paraId="38521DA3" w14:textId="0A76E5E3"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o podstawie do dysponowania tymi osobami. </w:t>
      </w:r>
    </w:p>
    <w:p w14:paraId="483F3FB2" w14:textId="77777777" w:rsidR="008639CF" w:rsidRDefault="008639CF" w:rsidP="008639CF">
      <w:pPr>
        <w:spacing w:after="0" w:line="276" w:lineRule="auto"/>
        <w:jc w:val="both"/>
        <w:rPr>
          <w:rFonts w:ascii="Arial" w:eastAsia="Times New Roman" w:hAnsi="Arial" w:cs="Arial"/>
          <w:sz w:val="24"/>
          <w:szCs w:val="24"/>
          <w:lang w:eastAsia="pl-PL"/>
        </w:rPr>
      </w:pPr>
    </w:p>
    <w:p w14:paraId="29698E96" w14:textId="05235A76"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III.5.2) W ZAKRESIE KRYTERIÓW SELEKCJI:</w:t>
      </w:r>
      <w:r w:rsidRPr="00E55EB4">
        <w:rPr>
          <w:rFonts w:ascii="Arial" w:eastAsia="Times New Roman" w:hAnsi="Arial" w:cs="Arial"/>
          <w:sz w:val="24"/>
          <w:szCs w:val="24"/>
          <w:lang w:eastAsia="pl-PL"/>
        </w:rPr>
        <w:t xml:space="preserve"> </w:t>
      </w:r>
    </w:p>
    <w:p w14:paraId="518FDAE5" w14:textId="05E1945D" w:rsidR="00E55EB4"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6CD6B32"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III.7) INNE DOKUMENTY NIE WYMIENIONE W pkt III.3) - III.6) </w:t>
      </w:r>
    </w:p>
    <w:p w14:paraId="5CF6F20F"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1. Harmonogram rzeczowo - finansowy </w:t>
      </w:r>
    </w:p>
    <w:p w14:paraId="0E80E9E3"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2. Oświadczenie o zatrudnieniu osób na podstawie umowy o pracę </w:t>
      </w:r>
    </w:p>
    <w:p w14:paraId="52E82031" w14:textId="77777777" w:rsidR="00586B5E" w:rsidRDefault="00586B5E" w:rsidP="008639CF">
      <w:pPr>
        <w:spacing w:after="0" w:line="276" w:lineRule="auto"/>
        <w:jc w:val="both"/>
        <w:rPr>
          <w:rFonts w:ascii="Arial" w:eastAsia="Times New Roman" w:hAnsi="Arial" w:cs="Arial"/>
          <w:sz w:val="24"/>
          <w:szCs w:val="24"/>
          <w:lang w:eastAsia="pl-PL"/>
        </w:rPr>
      </w:pPr>
    </w:p>
    <w:p w14:paraId="4BB8E5B0"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UWAGA</w:t>
      </w:r>
      <w:r w:rsidRPr="00E55EB4">
        <w:rPr>
          <w:rFonts w:ascii="Arial" w:eastAsia="Times New Roman" w:hAnsi="Arial" w:cs="Arial"/>
          <w:sz w:val="24"/>
          <w:szCs w:val="24"/>
          <w:lang w:eastAsia="pl-PL"/>
        </w:rPr>
        <w:t xml:space="preserve">: </w:t>
      </w:r>
      <w:r w:rsidRPr="00E55EB4">
        <w:rPr>
          <w:rFonts w:ascii="Arial" w:eastAsia="Times New Roman" w:hAnsi="Arial" w:cs="Arial"/>
          <w:sz w:val="24"/>
          <w:szCs w:val="24"/>
          <w:u w:val="single"/>
          <w:lang w:eastAsia="pl-PL"/>
        </w:rPr>
        <w:t>Wykonawca wraz z formularzem oferty zobowiązany jest złożyć</w:t>
      </w:r>
      <w:r w:rsidRPr="00E55EB4">
        <w:rPr>
          <w:rFonts w:ascii="Arial" w:eastAsia="Times New Roman" w:hAnsi="Arial" w:cs="Arial"/>
          <w:sz w:val="24"/>
          <w:szCs w:val="24"/>
          <w:lang w:eastAsia="pl-PL"/>
        </w:rPr>
        <w:t xml:space="preserve">: </w:t>
      </w:r>
    </w:p>
    <w:p w14:paraId="1C539800"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1. Oświadczenie o niepodleganiu wykluczeniu oraz spełnianiu warunków udziału </w:t>
      </w:r>
    </w:p>
    <w:p w14:paraId="30619F63"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2. Kosztorys ofertowy </w:t>
      </w:r>
    </w:p>
    <w:p w14:paraId="3E9F2D22"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3. Informacja wykonawcy o obowiązku podatkowym (jeżeli dotyczy)</w:t>
      </w:r>
    </w:p>
    <w:p w14:paraId="61961522" w14:textId="0898545E"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 4. Zobowiązanie podmiotów trzecich do oddania do dyspozycji niezbędnych zasobów (jeżeli dotyczy) </w:t>
      </w:r>
    </w:p>
    <w:p w14:paraId="56E945D5" w14:textId="77777777" w:rsidR="004D5030" w:rsidRDefault="004D5030" w:rsidP="008639CF">
      <w:pPr>
        <w:spacing w:after="0" w:line="276" w:lineRule="auto"/>
        <w:jc w:val="both"/>
        <w:rPr>
          <w:rFonts w:ascii="Arial" w:eastAsia="Times New Roman" w:hAnsi="Arial" w:cs="Arial"/>
          <w:sz w:val="24"/>
          <w:szCs w:val="24"/>
          <w:lang w:eastAsia="pl-PL"/>
        </w:rPr>
      </w:pPr>
    </w:p>
    <w:p w14:paraId="59994C6D" w14:textId="77777777" w:rsidR="00586B5E" w:rsidRPr="00E55EB4" w:rsidRDefault="00586B5E" w:rsidP="008639CF">
      <w:pPr>
        <w:spacing w:after="0" w:line="276" w:lineRule="auto"/>
        <w:jc w:val="both"/>
        <w:rPr>
          <w:rFonts w:ascii="Arial" w:eastAsia="Times New Roman" w:hAnsi="Arial" w:cs="Arial"/>
          <w:sz w:val="24"/>
          <w:szCs w:val="24"/>
          <w:lang w:eastAsia="pl-PL"/>
        </w:rPr>
      </w:pPr>
    </w:p>
    <w:p w14:paraId="46922F42" w14:textId="77777777" w:rsidR="004D5030" w:rsidRDefault="004D5030" w:rsidP="008639CF">
      <w:pPr>
        <w:spacing w:after="0" w:line="276" w:lineRule="auto"/>
        <w:jc w:val="both"/>
        <w:rPr>
          <w:rFonts w:ascii="Arial" w:eastAsia="Times New Roman" w:hAnsi="Arial" w:cs="Arial"/>
          <w:sz w:val="24"/>
          <w:szCs w:val="24"/>
          <w:u w:val="single"/>
          <w:lang w:eastAsia="pl-PL"/>
        </w:rPr>
      </w:pPr>
    </w:p>
    <w:p w14:paraId="55B5AD7D" w14:textId="6D6E968A"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u w:val="single"/>
          <w:lang w:eastAsia="pl-PL"/>
        </w:rPr>
        <w:lastRenderedPageBreak/>
        <w:t xml:space="preserve">SEKCJA IV: PROCEDURA </w:t>
      </w:r>
    </w:p>
    <w:p w14:paraId="41E4466D" w14:textId="77777777" w:rsidR="004D5030" w:rsidRDefault="00E55EB4" w:rsidP="004D5030">
      <w:pPr>
        <w:spacing w:after="0" w:line="276" w:lineRule="auto"/>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IV.1) OPIS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IV.1.1) Tryb udzielenia zamówienia: </w:t>
      </w:r>
      <w:r w:rsidRPr="00E55EB4">
        <w:rPr>
          <w:rFonts w:ascii="Arial" w:eastAsia="Times New Roman" w:hAnsi="Arial" w:cs="Arial"/>
          <w:sz w:val="24"/>
          <w:szCs w:val="24"/>
          <w:lang w:eastAsia="pl-PL"/>
        </w:rPr>
        <w:t xml:space="preserve">Przetarg nieograniczony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IV.1.2) Zamawiający żąda wniesienia wadium:</w:t>
      </w:r>
      <w:r w:rsidRPr="00E55EB4">
        <w:rPr>
          <w:rFonts w:ascii="Arial" w:eastAsia="Times New Roman" w:hAnsi="Arial" w:cs="Arial"/>
          <w:sz w:val="24"/>
          <w:szCs w:val="24"/>
          <w:lang w:eastAsia="pl-PL"/>
        </w:rPr>
        <w:t xml:space="preserve"> Nie </w:t>
      </w:r>
      <w:r w:rsidRPr="00E55EB4">
        <w:rPr>
          <w:rFonts w:ascii="Arial" w:eastAsia="Times New Roman" w:hAnsi="Arial" w:cs="Arial"/>
          <w:sz w:val="24"/>
          <w:szCs w:val="24"/>
          <w:lang w:eastAsia="pl-PL"/>
        </w:rPr>
        <w:br/>
        <w:t xml:space="preserve">Informacja na temat wadium </w:t>
      </w:r>
      <w:r w:rsidRPr="00E55EB4">
        <w:rPr>
          <w:rFonts w:ascii="Arial" w:eastAsia="Times New Roman" w:hAnsi="Arial" w:cs="Arial"/>
          <w:sz w:val="24"/>
          <w:szCs w:val="24"/>
          <w:lang w:eastAsia="pl-PL"/>
        </w:rPr>
        <w:br/>
      </w:r>
    </w:p>
    <w:p w14:paraId="064E7FBF" w14:textId="0C87696E" w:rsidR="004D5030" w:rsidRDefault="00E55EB4" w:rsidP="004D5030">
      <w:pPr>
        <w:spacing w:after="0" w:line="276" w:lineRule="auto"/>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IV.1.3) Przewiduje się udzielenie zaliczek na poczet wykonania zamówienia:</w:t>
      </w:r>
      <w:r w:rsidRPr="00E55EB4">
        <w:rPr>
          <w:rFonts w:ascii="Arial" w:eastAsia="Times New Roman" w:hAnsi="Arial" w:cs="Arial"/>
          <w:sz w:val="24"/>
          <w:szCs w:val="24"/>
          <w:lang w:eastAsia="pl-PL"/>
        </w:rPr>
        <w:t xml:space="preserve"> Nie </w:t>
      </w:r>
      <w:r w:rsidRPr="00E55EB4">
        <w:rPr>
          <w:rFonts w:ascii="Arial" w:eastAsia="Times New Roman" w:hAnsi="Arial" w:cs="Arial"/>
          <w:sz w:val="24"/>
          <w:szCs w:val="24"/>
          <w:lang w:eastAsia="pl-PL"/>
        </w:rPr>
        <w:br/>
        <w:t xml:space="preserve">Należy podać informacje na temat udzielania zaliczek: </w:t>
      </w:r>
      <w:r w:rsidRPr="00E55EB4">
        <w:rPr>
          <w:rFonts w:ascii="Arial" w:eastAsia="Times New Roman" w:hAnsi="Arial" w:cs="Arial"/>
          <w:sz w:val="24"/>
          <w:szCs w:val="24"/>
          <w:lang w:eastAsia="pl-PL"/>
        </w:rPr>
        <w:br/>
      </w:r>
    </w:p>
    <w:p w14:paraId="05CD5EDA" w14:textId="32BC8BDE" w:rsidR="004D5030" w:rsidRDefault="00E55EB4" w:rsidP="004D5030">
      <w:pPr>
        <w:spacing w:after="0" w:line="276" w:lineRule="auto"/>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IV.1.4) Wymaga się złożenia ofert w postaci katalogów elektronicznych lub dołączenia do ofert katalogów elektronicznych: </w:t>
      </w:r>
      <w:r w:rsidRPr="00E55EB4">
        <w:rPr>
          <w:rFonts w:ascii="Arial" w:eastAsia="Times New Roman" w:hAnsi="Arial" w:cs="Arial"/>
          <w:sz w:val="24"/>
          <w:szCs w:val="24"/>
          <w:lang w:eastAsia="pl-PL"/>
        </w:rPr>
        <w:t xml:space="preserve">Nie </w:t>
      </w:r>
      <w:r w:rsidRPr="00E55EB4">
        <w:rPr>
          <w:rFonts w:ascii="Arial" w:eastAsia="Times New Roman" w:hAnsi="Arial" w:cs="Arial"/>
          <w:sz w:val="24"/>
          <w:szCs w:val="24"/>
          <w:lang w:eastAsia="pl-PL"/>
        </w:rPr>
        <w:br/>
        <w:t xml:space="preserve">Dopuszcza się złożenie ofert w postaci katalogów elektronicznych lub dołączenia do ofert katalogów elektronicznych: Nie </w:t>
      </w:r>
      <w:r w:rsidRPr="00E55EB4">
        <w:rPr>
          <w:rFonts w:ascii="Arial" w:eastAsia="Times New Roman" w:hAnsi="Arial" w:cs="Arial"/>
          <w:sz w:val="24"/>
          <w:szCs w:val="24"/>
          <w:lang w:eastAsia="pl-PL"/>
        </w:rPr>
        <w:br/>
        <w:t xml:space="preserve">Informacje dodatkowe: </w:t>
      </w:r>
      <w:r w:rsidRPr="00E55EB4">
        <w:rPr>
          <w:rFonts w:ascii="Arial" w:eastAsia="Times New Roman" w:hAnsi="Arial" w:cs="Arial"/>
          <w:sz w:val="24"/>
          <w:szCs w:val="24"/>
          <w:lang w:eastAsia="pl-PL"/>
        </w:rPr>
        <w:br/>
      </w:r>
    </w:p>
    <w:p w14:paraId="73EB0A8C" w14:textId="6F400359" w:rsidR="00E55EB4" w:rsidRPr="00E55EB4" w:rsidRDefault="00E55EB4" w:rsidP="004D5030">
      <w:pPr>
        <w:spacing w:after="0" w:line="276" w:lineRule="auto"/>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IV.1.5.) Wymaga się złożenia oferty wariantowej: </w:t>
      </w:r>
      <w:r w:rsidRPr="00E55EB4">
        <w:rPr>
          <w:rFonts w:ascii="Arial" w:eastAsia="Times New Roman" w:hAnsi="Arial" w:cs="Arial"/>
          <w:sz w:val="24"/>
          <w:szCs w:val="24"/>
          <w:lang w:eastAsia="pl-PL"/>
        </w:rPr>
        <w:t xml:space="preserve">Nie </w:t>
      </w:r>
      <w:r w:rsidRPr="00E55EB4">
        <w:rPr>
          <w:rFonts w:ascii="Arial" w:eastAsia="Times New Roman" w:hAnsi="Arial" w:cs="Arial"/>
          <w:sz w:val="24"/>
          <w:szCs w:val="24"/>
          <w:lang w:eastAsia="pl-PL"/>
        </w:rPr>
        <w:br/>
        <w:t>Dopuszcza się złożenie oferty wariantowej</w:t>
      </w:r>
      <w:r w:rsidR="00586B5E">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Nie </w:t>
      </w:r>
      <w:r w:rsidRPr="00E55EB4">
        <w:rPr>
          <w:rFonts w:ascii="Arial" w:eastAsia="Times New Roman" w:hAnsi="Arial" w:cs="Arial"/>
          <w:sz w:val="24"/>
          <w:szCs w:val="24"/>
          <w:lang w:eastAsia="pl-PL"/>
        </w:rPr>
        <w:br/>
        <w:t xml:space="preserve">Złożenie oferty wariantowej dopuszcza się tylko z jednoczesnym złożeniem oferty zasadniczej: Nie </w:t>
      </w:r>
    </w:p>
    <w:p w14:paraId="3D47EDAD" w14:textId="77777777" w:rsidR="004D5030" w:rsidRDefault="004D5030" w:rsidP="004D5030">
      <w:pPr>
        <w:spacing w:after="0" w:line="276" w:lineRule="auto"/>
        <w:rPr>
          <w:rFonts w:ascii="Arial" w:eastAsia="Times New Roman" w:hAnsi="Arial" w:cs="Arial"/>
          <w:b/>
          <w:bCs/>
          <w:sz w:val="24"/>
          <w:szCs w:val="24"/>
          <w:lang w:eastAsia="pl-PL"/>
        </w:rPr>
      </w:pPr>
    </w:p>
    <w:p w14:paraId="1B00957F" w14:textId="4AB5D8B8" w:rsidR="00E55EB4" w:rsidRPr="00E55EB4" w:rsidRDefault="00E55EB4" w:rsidP="004D5030">
      <w:pPr>
        <w:spacing w:after="0" w:line="276" w:lineRule="auto"/>
        <w:rPr>
          <w:rFonts w:ascii="Arial" w:eastAsia="Times New Roman" w:hAnsi="Arial" w:cs="Arial"/>
          <w:lang w:eastAsia="pl-PL"/>
        </w:rPr>
      </w:pPr>
      <w:r w:rsidRPr="00E55EB4">
        <w:rPr>
          <w:rFonts w:ascii="Arial" w:eastAsia="Times New Roman" w:hAnsi="Arial" w:cs="Arial"/>
          <w:b/>
          <w:bCs/>
          <w:sz w:val="24"/>
          <w:szCs w:val="24"/>
          <w:lang w:eastAsia="pl-PL"/>
        </w:rPr>
        <w:t xml:space="preserve">IV.1.6) Przewidywana liczba wykonawców, którzy zostaną zaproszeni do udziału w postępowaniu </w:t>
      </w:r>
      <w:r w:rsidRPr="00E55EB4">
        <w:rPr>
          <w:rFonts w:ascii="Arial" w:eastAsia="Times New Roman" w:hAnsi="Arial" w:cs="Arial"/>
          <w:sz w:val="24"/>
          <w:szCs w:val="24"/>
          <w:lang w:eastAsia="pl-PL"/>
        </w:rPr>
        <w:br/>
      </w:r>
      <w:r w:rsidRPr="00E55EB4">
        <w:rPr>
          <w:rFonts w:ascii="Arial" w:eastAsia="Times New Roman" w:hAnsi="Arial" w:cs="Arial"/>
          <w:i/>
          <w:iCs/>
          <w:lang w:eastAsia="pl-PL"/>
        </w:rPr>
        <w:t xml:space="preserve">(przetarg ograniczony, negocjacje z ogłoszeniem, dialog konkurencyjny, partnerstwo innowacyjne) </w:t>
      </w:r>
    </w:p>
    <w:p w14:paraId="41AEF028" w14:textId="77777777" w:rsidR="004D5030" w:rsidRDefault="00E55EB4" w:rsidP="004D5030">
      <w:pPr>
        <w:spacing w:after="0" w:line="276" w:lineRule="auto"/>
        <w:rPr>
          <w:rFonts w:ascii="Arial" w:eastAsia="Times New Roman" w:hAnsi="Arial" w:cs="Arial"/>
          <w:b/>
          <w:bCs/>
          <w:sz w:val="24"/>
          <w:szCs w:val="24"/>
          <w:lang w:eastAsia="pl-PL"/>
        </w:rPr>
      </w:pPr>
      <w:r w:rsidRPr="00E55EB4">
        <w:rPr>
          <w:rFonts w:ascii="Arial" w:eastAsia="Times New Roman" w:hAnsi="Arial" w:cs="Arial"/>
          <w:sz w:val="24"/>
          <w:szCs w:val="24"/>
          <w:lang w:eastAsia="pl-PL"/>
        </w:rPr>
        <w:t>Liczba wykonawców</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Przewidywana minimalna liczba wykonawców </w:t>
      </w:r>
      <w:r w:rsidRPr="00E55EB4">
        <w:rPr>
          <w:rFonts w:ascii="Arial" w:eastAsia="Times New Roman" w:hAnsi="Arial" w:cs="Arial"/>
          <w:sz w:val="24"/>
          <w:szCs w:val="24"/>
          <w:lang w:eastAsia="pl-PL"/>
        </w:rPr>
        <w:br/>
        <w:t>Maksymalna liczba wykonawców</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br/>
        <w:t xml:space="preserve">Kryteria selekcji wykonawców: </w:t>
      </w:r>
      <w:r w:rsidRPr="00E55EB4">
        <w:rPr>
          <w:rFonts w:ascii="Arial" w:eastAsia="Times New Roman" w:hAnsi="Arial" w:cs="Arial"/>
          <w:sz w:val="24"/>
          <w:szCs w:val="24"/>
          <w:lang w:eastAsia="pl-PL"/>
        </w:rPr>
        <w:br/>
      </w:r>
    </w:p>
    <w:p w14:paraId="7A72A738" w14:textId="0B75CFBB" w:rsidR="00E55EB4" w:rsidRPr="00E55EB4" w:rsidRDefault="00E55EB4" w:rsidP="004D5030">
      <w:pPr>
        <w:spacing w:after="0" w:line="276" w:lineRule="auto"/>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IV.1.7) Informacje na temat umowy ramowej lub dynamicznego systemu zakupów: </w:t>
      </w:r>
    </w:p>
    <w:p w14:paraId="562FD5F2" w14:textId="408A89DB" w:rsidR="00D27F49" w:rsidRDefault="00E55EB4" w:rsidP="004D5030">
      <w:pPr>
        <w:spacing w:after="0" w:line="276" w:lineRule="auto"/>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Umowa ramowa będzie zawarta: </w:t>
      </w:r>
      <w:r w:rsidRPr="00E55EB4">
        <w:rPr>
          <w:rFonts w:ascii="Arial" w:eastAsia="Times New Roman" w:hAnsi="Arial" w:cs="Arial"/>
          <w:sz w:val="24"/>
          <w:szCs w:val="24"/>
          <w:lang w:eastAsia="pl-PL"/>
        </w:rPr>
        <w:br/>
        <w:t xml:space="preserve">Czy przewiduje się ograniczenie liczby uczestników umowy ramowej: </w:t>
      </w:r>
      <w:r w:rsidRPr="00E55EB4">
        <w:rPr>
          <w:rFonts w:ascii="Arial" w:eastAsia="Times New Roman" w:hAnsi="Arial" w:cs="Arial"/>
          <w:sz w:val="24"/>
          <w:szCs w:val="24"/>
          <w:lang w:eastAsia="pl-PL"/>
        </w:rPr>
        <w:br/>
        <w:t xml:space="preserve">Przewidziana maksymalna liczba uczestników umowy ramowej: </w:t>
      </w:r>
      <w:r w:rsidRPr="00E55EB4">
        <w:rPr>
          <w:rFonts w:ascii="Arial" w:eastAsia="Times New Roman" w:hAnsi="Arial" w:cs="Arial"/>
          <w:sz w:val="24"/>
          <w:szCs w:val="24"/>
          <w:lang w:eastAsia="pl-PL"/>
        </w:rPr>
        <w:br/>
        <w:t xml:space="preserve">Informacje dodatkowe: </w:t>
      </w:r>
      <w:r w:rsidRPr="00E55EB4">
        <w:rPr>
          <w:rFonts w:ascii="Arial" w:eastAsia="Times New Roman" w:hAnsi="Arial" w:cs="Arial"/>
          <w:sz w:val="24"/>
          <w:szCs w:val="24"/>
          <w:lang w:eastAsia="pl-PL"/>
        </w:rPr>
        <w:br/>
        <w:t xml:space="preserve">Zamówienie obejmuje ustanowienie dynamicznego systemu zakupów: </w:t>
      </w:r>
    </w:p>
    <w:p w14:paraId="1B85FC38" w14:textId="171D548D" w:rsidR="00E55EB4" w:rsidRPr="00E55EB4" w:rsidRDefault="00E55EB4" w:rsidP="004D5030">
      <w:pPr>
        <w:spacing w:after="0" w:line="276" w:lineRule="auto"/>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strony internetowej, na której będą zamieszczone dodatkowe informacje dotyczące dynamicznego systemu zakupów: </w:t>
      </w:r>
      <w:r w:rsidRPr="00E55EB4">
        <w:rPr>
          <w:rFonts w:ascii="Arial" w:eastAsia="Times New Roman" w:hAnsi="Arial" w:cs="Arial"/>
          <w:sz w:val="24"/>
          <w:szCs w:val="24"/>
          <w:lang w:eastAsia="pl-PL"/>
        </w:rPr>
        <w:br/>
        <w:t xml:space="preserve">Informacje dodatkowe: </w:t>
      </w:r>
      <w:r w:rsidRPr="00E55EB4">
        <w:rPr>
          <w:rFonts w:ascii="Arial" w:eastAsia="Times New Roman" w:hAnsi="Arial" w:cs="Arial"/>
          <w:sz w:val="24"/>
          <w:szCs w:val="24"/>
          <w:lang w:eastAsia="pl-PL"/>
        </w:rPr>
        <w:br/>
        <w:t xml:space="preserve">W ramach umowy ramowej/dynamicznego systemu zakupów dopuszcza się złożenie ofert w formie katalogów elektronicznych: </w:t>
      </w:r>
      <w:r w:rsidRPr="00E55EB4">
        <w:rPr>
          <w:rFonts w:ascii="Arial" w:eastAsia="Times New Roman" w:hAnsi="Arial" w:cs="Arial"/>
          <w:sz w:val="24"/>
          <w:szCs w:val="24"/>
          <w:lang w:eastAsia="pl-PL"/>
        </w:rPr>
        <w:br/>
        <w:t xml:space="preserve">Przewiduje się pobranie ze złożonych katalogów elektronicznych informacji potrzebnych do sporządzenia ofert w ramach umowy ramowej/dynamicznego systemu zakupów: </w:t>
      </w:r>
      <w:r w:rsidRPr="00E55EB4">
        <w:rPr>
          <w:rFonts w:ascii="Arial" w:eastAsia="Times New Roman" w:hAnsi="Arial" w:cs="Arial"/>
          <w:sz w:val="24"/>
          <w:szCs w:val="24"/>
          <w:lang w:eastAsia="pl-PL"/>
        </w:rPr>
        <w:br/>
      </w:r>
    </w:p>
    <w:p w14:paraId="0F169AE0" w14:textId="77777777" w:rsidR="004D5030" w:rsidRDefault="00E55EB4" w:rsidP="004D5030">
      <w:pPr>
        <w:spacing w:after="0" w:line="276" w:lineRule="auto"/>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lastRenderedPageBreak/>
        <w:t xml:space="preserve">IV.1.8) Aukcja elektroniczna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Przewidziane jest przeprowadzenie aukcji elektronicznej </w:t>
      </w:r>
      <w:r w:rsidRPr="00E55EB4">
        <w:rPr>
          <w:rFonts w:ascii="Arial" w:eastAsia="Times New Roman" w:hAnsi="Arial" w:cs="Arial"/>
          <w:i/>
          <w:iCs/>
          <w:lang w:eastAsia="pl-PL"/>
        </w:rPr>
        <w:t>(przetarg nieograniczony, przetarg ograniczony, negocjacje z ogłoszeniem)</w:t>
      </w:r>
      <w:r w:rsidR="00586B5E">
        <w:rPr>
          <w:rFonts w:ascii="Arial" w:eastAsia="Times New Roman" w:hAnsi="Arial" w:cs="Arial"/>
          <w:sz w:val="24"/>
          <w:szCs w:val="24"/>
          <w:lang w:eastAsia="pl-PL"/>
        </w:rPr>
        <w:t>:</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Nie </w:t>
      </w:r>
      <w:r w:rsidRPr="00E55EB4">
        <w:rPr>
          <w:rFonts w:ascii="Arial" w:eastAsia="Times New Roman" w:hAnsi="Arial" w:cs="Arial"/>
          <w:sz w:val="24"/>
          <w:szCs w:val="24"/>
          <w:lang w:eastAsia="pl-PL"/>
        </w:rPr>
        <w:br/>
        <w:t xml:space="preserve">Należy podać adres strony internetowej, na której aukcja będzie prowadzona: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Należy wskazać elementy, których wartości będą przedmiotem aukcji elektronicznej: </w:t>
      </w:r>
    </w:p>
    <w:p w14:paraId="0A295E93" w14:textId="77777777" w:rsidR="004D5030" w:rsidRDefault="00E55EB4" w:rsidP="004D5030">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Przewiduje się ograniczenia co do przedstawionych wartości, wynikające z opisu przedmiotu zamówienia:</w:t>
      </w:r>
      <w:r w:rsidRPr="00E55EB4">
        <w:rPr>
          <w:rFonts w:ascii="Arial" w:eastAsia="Times New Roman" w:hAnsi="Arial" w:cs="Arial"/>
          <w:sz w:val="24"/>
          <w:szCs w:val="24"/>
          <w:lang w:eastAsia="pl-PL"/>
        </w:rPr>
        <w:t xml:space="preserve"> </w:t>
      </w:r>
    </w:p>
    <w:p w14:paraId="7DF3302D" w14:textId="77777777" w:rsidR="004D5030" w:rsidRDefault="00E55EB4" w:rsidP="004D5030">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Należy podać, które informacje zostaną udostępnione wykonawcom w trakcie aukcji elektronicznej oraz jaki będzie termin ich udostępnienia: </w:t>
      </w:r>
    </w:p>
    <w:p w14:paraId="77E9A912" w14:textId="77777777" w:rsidR="004D5030" w:rsidRDefault="00E55EB4" w:rsidP="004D5030">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Informacje dotyczące przebiegu aukcji elektronicznej: </w:t>
      </w:r>
    </w:p>
    <w:p w14:paraId="41FF9F7A" w14:textId="77777777" w:rsidR="004D5030" w:rsidRDefault="00E55EB4" w:rsidP="004D5030">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Jaki jest przewidziany sposób postępowania w toku aukcji elektronicznej i jakie będą warunki, na jakich wykonawcy będą mogli licytować (minimalne wysokości postąpień): </w:t>
      </w:r>
      <w:r w:rsidRPr="00E55EB4">
        <w:rPr>
          <w:rFonts w:ascii="Arial" w:eastAsia="Times New Roman" w:hAnsi="Arial" w:cs="Arial"/>
          <w:sz w:val="24"/>
          <w:szCs w:val="24"/>
          <w:lang w:eastAsia="pl-PL"/>
        </w:rPr>
        <w:br/>
        <w:t xml:space="preserve">Informacje dotyczące wykorzystywanego sprzętu elektronicznego, rozwiązań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i specyfikacji technicznych w zakresie połączeń: </w:t>
      </w:r>
    </w:p>
    <w:p w14:paraId="7E29AC82" w14:textId="0695E730" w:rsidR="00E55EB4" w:rsidRPr="00E55EB4" w:rsidRDefault="00E55EB4" w:rsidP="004D5030">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Wymagania dotyczące rejestracji i identyfikacji wykonawców w aukcji elektronicznej: </w:t>
      </w:r>
      <w:r w:rsidRPr="00E55EB4">
        <w:rPr>
          <w:rFonts w:ascii="Arial" w:eastAsia="Times New Roman" w:hAnsi="Arial" w:cs="Arial"/>
          <w:sz w:val="24"/>
          <w:szCs w:val="24"/>
          <w:lang w:eastAsia="pl-PL"/>
        </w:rPr>
        <w:br/>
        <w:t xml:space="preserve">Informacje o liczbie etapów aukcji elektronicznej i czasie ich trwania: </w:t>
      </w:r>
    </w:p>
    <w:p w14:paraId="218F23F0"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Czas trwania: </w:t>
      </w:r>
    </w:p>
    <w:p w14:paraId="1A05088E" w14:textId="4E25F20C"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Czy wykonawcy, którzy nie złożyli nowych postąpień, zostaną zakwalifikowani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do następnego etapu: </w:t>
      </w:r>
    </w:p>
    <w:p w14:paraId="13B8EA1E"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t xml:space="preserve">Warunki zamknięcia aukcji elektronicznej: </w:t>
      </w:r>
    </w:p>
    <w:p w14:paraId="1FCBF1F6" w14:textId="37FA32E0" w:rsidR="00E55EB4" w:rsidRPr="00E55EB4" w:rsidRDefault="00E55EB4" w:rsidP="008639CF">
      <w:pPr>
        <w:spacing w:after="0" w:line="276" w:lineRule="auto"/>
        <w:jc w:val="both"/>
        <w:rPr>
          <w:rFonts w:ascii="Arial" w:eastAsia="Times New Roman" w:hAnsi="Arial" w:cs="Arial"/>
          <w:sz w:val="24"/>
          <w:szCs w:val="24"/>
          <w:lang w:eastAsia="pl-PL"/>
        </w:rPr>
      </w:pPr>
    </w:p>
    <w:p w14:paraId="5812466F" w14:textId="77777777" w:rsidR="004D5030"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IV.2) KRYTERIA OCENY OFERT </w:t>
      </w:r>
    </w:p>
    <w:p w14:paraId="3FB7B7C0" w14:textId="77777777" w:rsidR="004D5030"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 xml:space="preserve">IV.2.1) Kryteria oceny ofert: </w:t>
      </w:r>
    </w:p>
    <w:p w14:paraId="6E0E3239" w14:textId="06112289"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IV.2.2) Kryteria</w:t>
      </w:r>
      <w:r w:rsidRPr="00E55EB4">
        <w:rPr>
          <w:rFonts w:ascii="Arial" w:eastAsia="Times New Roman" w:hAnsi="Arial" w:cs="Arial"/>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4"/>
        <w:gridCol w:w="1138"/>
      </w:tblGrid>
      <w:tr w:rsidR="00E55EB4" w:rsidRPr="00E55EB4" w14:paraId="3DE787B7" w14:textId="77777777" w:rsidTr="008639CF">
        <w:tc>
          <w:tcPr>
            <w:tcW w:w="3394" w:type="dxa"/>
            <w:tcBorders>
              <w:top w:val="single" w:sz="6" w:space="0" w:color="000000"/>
              <w:left w:val="single" w:sz="6" w:space="0" w:color="000000"/>
              <w:bottom w:val="single" w:sz="6" w:space="0" w:color="000000"/>
              <w:right w:val="single" w:sz="6" w:space="0" w:color="000000"/>
            </w:tcBorders>
            <w:vAlign w:val="center"/>
            <w:hideMark/>
          </w:tcPr>
          <w:p w14:paraId="31A995F7"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F5E1"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Znaczenie</w:t>
            </w:r>
          </w:p>
        </w:tc>
      </w:tr>
      <w:tr w:rsidR="00E55EB4" w:rsidRPr="00E55EB4" w14:paraId="57F94B17" w14:textId="77777777" w:rsidTr="008639CF">
        <w:tc>
          <w:tcPr>
            <w:tcW w:w="3394" w:type="dxa"/>
            <w:tcBorders>
              <w:top w:val="single" w:sz="6" w:space="0" w:color="000000"/>
              <w:left w:val="single" w:sz="6" w:space="0" w:color="000000"/>
              <w:bottom w:val="single" w:sz="6" w:space="0" w:color="000000"/>
              <w:right w:val="single" w:sz="6" w:space="0" w:color="000000"/>
            </w:tcBorders>
            <w:vAlign w:val="center"/>
            <w:hideMark/>
          </w:tcPr>
          <w:p w14:paraId="764E3C30"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ECEF"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60,00</w:t>
            </w:r>
          </w:p>
        </w:tc>
      </w:tr>
      <w:tr w:rsidR="00E55EB4" w:rsidRPr="00E55EB4" w14:paraId="3EABC24E" w14:textId="77777777" w:rsidTr="008639CF">
        <w:tc>
          <w:tcPr>
            <w:tcW w:w="3394" w:type="dxa"/>
            <w:tcBorders>
              <w:top w:val="single" w:sz="6" w:space="0" w:color="000000"/>
              <w:left w:val="single" w:sz="6" w:space="0" w:color="000000"/>
              <w:bottom w:val="single" w:sz="6" w:space="0" w:color="000000"/>
              <w:right w:val="single" w:sz="6" w:space="0" w:color="000000"/>
            </w:tcBorders>
            <w:vAlign w:val="center"/>
            <w:hideMark/>
          </w:tcPr>
          <w:p w14:paraId="11C28906"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7295"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30,00</w:t>
            </w:r>
          </w:p>
        </w:tc>
      </w:tr>
      <w:tr w:rsidR="00E55EB4" w:rsidRPr="00E55EB4" w14:paraId="4715F602" w14:textId="77777777" w:rsidTr="008639CF">
        <w:tc>
          <w:tcPr>
            <w:tcW w:w="3394" w:type="dxa"/>
            <w:tcBorders>
              <w:top w:val="single" w:sz="6" w:space="0" w:color="000000"/>
              <w:left w:val="single" w:sz="6" w:space="0" w:color="000000"/>
              <w:bottom w:val="single" w:sz="6" w:space="0" w:color="000000"/>
              <w:right w:val="single" w:sz="6" w:space="0" w:color="000000"/>
            </w:tcBorders>
            <w:vAlign w:val="center"/>
            <w:hideMark/>
          </w:tcPr>
          <w:p w14:paraId="5E49EDB2"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AAD1"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10,00</w:t>
            </w:r>
          </w:p>
        </w:tc>
      </w:tr>
    </w:tbl>
    <w:p w14:paraId="55F8FEE3"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IV.2.3) Zastosowanie procedury, o której mowa w art. 24aa ust. 1 ustawy </w:t>
      </w:r>
      <w:proofErr w:type="spellStart"/>
      <w:r w:rsidRPr="00E55EB4">
        <w:rPr>
          <w:rFonts w:ascii="Arial" w:eastAsia="Times New Roman" w:hAnsi="Arial" w:cs="Arial"/>
          <w:b/>
          <w:bCs/>
          <w:sz w:val="24"/>
          <w:szCs w:val="24"/>
          <w:lang w:eastAsia="pl-PL"/>
        </w:rPr>
        <w:t>Pzp</w:t>
      </w:r>
      <w:proofErr w:type="spellEnd"/>
      <w:r w:rsidRPr="00E55EB4">
        <w:rPr>
          <w:rFonts w:ascii="Arial" w:eastAsia="Times New Roman" w:hAnsi="Arial" w:cs="Arial"/>
          <w:b/>
          <w:bCs/>
          <w:sz w:val="24"/>
          <w:szCs w:val="24"/>
          <w:lang w:eastAsia="pl-PL"/>
        </w:rPr>
        <w:t xml:space="preserve"> </w:t>
      </w:r>
      <w:r w:rsidRPr="00E55EB4">
        <w:rPr>
          <w:rFonts w:ascii="Arial" w:eastAsia="Times New Roman" w:hAnsi="Arial" w:cs="Arial"/>
          <w:sz w:val="24"/>
          <w:szCs w:val="24"/>
          <w:lang w:eastAsia="pl-PL"/>
        </w:rPr>
        <w:t>(przetarg nieograniczony)</w:t>
      </w:r>
      <w:r w:rsidR="00586B5E">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Tak </w:t>
      </w:r>
    </w:p>
    <w:p w14:paraId="4615B623"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IV.3) Negocjacje z ogłoszeniem, dialog konkurencyjny, partnerstwo innowacyjne </w:t>
      </w: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IV.3.1) Informacje na temat negocjacji z ogłoszeniem</w:t>
      </w:r>
      <w:r w:rsidRPr="00E55EB4">
        <w:rPr>
          <w:rFonts w:ascii="Arial" w:eastAsia="Times New Roman" w:hAnsi="Arial" w:cs="Arial"/>
          <w:sz w:val="24"/>
          <w:szCs w:val="24"/>
          <w:lang w:eastAsia="pl-PL"/>
        </w:rPr>
        <w:t xml:space="preserve"> </w:t>
      </w:r>
    </w:p>
    <w:p w14:paraId="7D337D01"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Minimalne wymagania, które muszą spełniać wszystkie oferty: </w:t>
      </w:r>
    </w:p>
    <w:p w14:paraId="651A8E20"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t>Przewidziane jest zastrzeżenie prawa do udzielenia zamówienia na podstawie ofert wstępnych bez przeprowadzenia negocjacji</w:t>
      </w:r>
      <w:r w:rsidR="008639CF">
        <w:rPr>
          <w:rFonts w:ascii="Arial" w:eastAsia="Times New Roman" w:hAnsi="Arial" w:cs="Arial"/>
          <w:sz w:val="24"/>
          <w:szCs w:val="24"/>
          <w:lang w:eastAsia="pl-PL"/>
        </w:rPr>
        <w:t>.</w:t>
      </w:r>
    </w:p>
    <w:p w14:paraId="00EE10CA"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t xml:space="preserve">Przewidziany jest podział negocjacji na etapy w celu ograniczenia liczby ofert: </w:t>
      </w:r>
      <w:r w:rsidRPr="00E55EB4">
        <w:rPr>
          <w:rFonts w:ascii="Arial" w:eastAsia="Times New Roman" w:hAnsi="Arial" w:cs="Arial"/>
          <w:sz w:val="24"/>
          <w:szCs w:val="24"/>
          <w:lang w:eastAsia="pl-PL"/>
        </w:rPr>
        <w:br/>
        <w:t xml:space="preserve">Należy podać informacje na temat etapów negocjacji (w tym liczbę etapów): </w:t>
      </w:r>
      <w:r w:rsidRPr="00E55EB4">
        <w:rPr>
          <w:rFonts w:ascii="Arial" w:eastAsia="Times New Roman" w:hAnsi="Arial" w:cs="Arial"/>
          <w:sz w:val="24"/>
          <w:szCs w:val="24"/>
          <w:lang w:eastAsia="pl-PL"/>
        </w:rPr>
        <w:br/>
        <w:t xml:space="preserve">Informacje dodatkowe </w:t>
      </w:r>
    </w:p>
    <w:p w14:paraId="483D471F"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lastRenderedPageBreak/>
        <w:br/>
      </w:r>
      <w:r w:rsidRPr="00E55EB4">
        <w:rPr>
          <w:rFonts w:ascii="Arial" w:eastAsia="Times New Roman" w:hAnsi="Arial" w:cs="Arial"/>
          <w:b/>
          <w:bCs/>
          <w:sz w:val="24"/>
          <w:szCs w:val="24"/>
          <w:lang w:eastAsia="pl-PL"/>
        </w:rPr>
        <w:t>IV.3.2) Informacje na temat dialogu konkurencyjnego</w:t>
      </w:r>
      <w:r w:rsidRPr="00E55EB4">
        <w:rPr>
          <w:rFonts w:ascii="Arial" w:eastAsia="Times New Roman" w:hAnsi="Arial" w:cs="Arial"/>
          <w:sz w:val="24"/>
          <w:szCs w:val="24"/>
          <w:lang w:eastAsia="pl-PL"/>
        </w:rPr>
        <w:t xml:space="preserve"> </w:t>
      </w:r>
    </w:p>
    <w:p w14:paraId="756C3488" w14:textId="6C09B01A"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Opis potrzeb i wymagań zamawiającego lub informacja o sposobie uzyskania tego opisu: </w:t>
      </w:r>
      <w:r w:rsidRPr="00E55EB4">
        <w:rPr>
          <w:rFonts w:ascii="Arial" w:eastAsia="Times New Roman" w:hAnsi="Arial" w:cs="Arial"/>
          <w:sz w:val="24"/>
          <w:szCs w:val="24"/>
          <w:lang w:eastAsia="pl-PL"/>
        </w:rPr>
        <w:br/>
        <w:t>Informacja o wysokości nagród dla wykonawców, którzy podczas dialogu konkurencyjnego przedstawili rozwiązania stanowiące podstawę do składania ofert,</w:t>
      </w:r>
      <w:r w:rsidR="00586B5E">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jeżeli zamawiający przewiduje nagrody: </w:t>
      </w:r>
    </w:p>
    <w:p w14:paraId="263C9D5A"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Wstępny harmonogram postępowania: </w:t>
      </w:r>
    </w:p>
    <w:p w14:paraId="419E42FB" w14:textId="117C05C4"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Podział dialogu na etapy w celu ograniczenia liczby rozwiązań: </w:t>
      </w:r>
    </w:p>
    <w:p w14:paraId="1408C4DB" w14:textId="13FAA441"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Należy podać informacje na temat etapów dialogu: </w:t>
      </w:r>
    </w:p>
    <w:p w14:paraId="2BDFE076" w14:textId="29ED69A5"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Informacje dodatkowe: </w:t>
      </w:r>
    </w:p>
    <w:p w14:paraId="0AF13EC1" w14:textId="77777777" w:rsidR="008639CF"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IV.3.3) Informacje na temat partnerstwa innowacyjnego</w:t>
      </w:r>
    </w:p>
    <w:p w14:paraId="553D9FF7" w14:textId="1D142C1F"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Elementy opisu przedmiotu zamówienia definiujące minimalne wymagania, którym muszą odpowiadać wszystkie oferty: </w:t>
      </w:r>
    </w:p>
    <w:p w14:paraId="6FD2D2B5" w14:textId="77777777"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br/>
        <w:t xml:space="preserve">Podział negocjacji na etapy w celu ograniczeniu liczby ofert podlegających negocjacjom poprzez zastosowanie kryteriów oceny ofert wskazanych w specyfikacji istotnych warunków zamówienia: </w:t>
      </w:r>
    </w:p>
    <w:p w14:paraId="0CDE6E88" w14:textId="5DF5F3DD" w:rsidR="008639CF"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Informacje dodatkowe: </w:t>
      </w:r>
    </w:p>
    <w:p w14:paraId="41F43E0F" w14:textId="77777777" w:rsidR="008639CF"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sz w:val="24"/>
          <w:szCs w:val="24"/>
          <w:lang w:eastAsia="pl-PL"/>
        </w:rPr>
        <w:br/>
      </w:r>
      <w:r w:rsidRPr="00E55EB4">
        <w:rPr>
          <w:rFonts w:ascii="Arial" w:eastAsia="Times New Roman" w:hAnsi="Arial" w:cs="Arial"/>
          <w:b/>
          <w:bCs/>
          <w:sz w:val="24"/>
          <w:szCs w:val="24"/>
          <w:lang w:eastAsia="pl-PL"/>
        </w:rPr>
        <w:t xml:space="preserve">IV.4) Licytacja elektroniczna </w:t>
      </w:r>
    </w:p>
    <w:p w14:paraId="308B7BA6" w14:textId="3F993FF3"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strony internetowej, na której będzie prowadzona licytacja elektroniczna: </w:t>
      </w:r>
    </w:p>
    <w:p w14:paraId="72136FBC"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Adres strony internetowej, na której jest dostępny opis przedmiotu zamówienia w licytacji elektronicznej: </w:t>
      </w:r>
    </w:p>
    <w:p w14:paraId="6EB276BB" w14:textId="5A6696D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Wymagania dotyczące rejestracji i identyfikacji wykonawców w licytacji elektronicznej,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w tym wymagania techniczne urządzeń informatycznych: </w:t>
      </w:r>
    </w:p>
    <w:p w14:paraId="4F81D274"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Sposób postępowania w toku licytacji elektronicznej, w tym określenie minimalnych wysokości postąpień: </w:t>
      </w:r>
    </w:p>
    <w:p w14:paraId="427382FC"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Informacje o liczbie etapów licytacji elektronicznej i czasie ich trwania: </w:t>
      </w:r>
    </w:p>
    <w:p w14:paraId="2D56EE0B"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Czas trwania: </w:t>
      </w:r>
    </w:p>
    <w:p w14:paraId="6474C507" w14:textId="7AF6F216"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Wykonawcy, którzy nie złożyli nowych postąpień, zostaną zakwalifikowani do następnego etapu: </w:t>
      </w:r>
    </w:p>
    <w:p w14:paraId="74A70030" w14:textId="77777777" w:rsidR="009E1EAB" w:rsidRDefault="009E1EAB" w:rsidP="008639CF">
      <w:pPr>
        <w:spacing w:after="0" w:line="276" w:lineRule="auto"/>
        <w:jc w:val="both"/>
        <w:rPr>
          <w:rFonts w:ascii="Arial" w:eastAsia="Times New Roman" w:hAnsi="Arial" w:cs="Arial"/>
          <w:sz w:val="24"/>
          <w:szCs w:val="24"/>
          <w:lang w:eastAsia="pl-PL"/>
        </w:rPr>
      </w:pPr>
    </w:p>
    <w:p w14:paraId="4423E15D"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Termin składania wniosków o dopuszczenie do udziału w licytacji elektronicznej: </w:t>
      </w:r>
    </w:p>
    <w:p w14:paraId="48480CB1" w14:textId="77777777" w:rsidR="004D5030"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Data: godzina: </w:t>
      </w:r>
    </w:p>
    <w:p w14:paraId="6EB78252" w14:textId="0F1BB2A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Termin otwarcia licytacji elektronicznej: </w:t>
      </w:r>
    </w:p>
    <w:p w14:paraId="110F6965" w14:textId="77777777"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Termin i warunki zamknięcia licytacji elektronicznej: </w:t>
      </w:r>
    </w:p>
    <w:p w14:paraId="174B06DC" w14:textId="19141791"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Istotne dla stron postanowienia, które zostaną wprowadzone do treści zawieranej umowy w sprawie zamówienia publicznego, albo ogólne warunki umowy, albo wzór umowy: </w:t>
      </w:r>
    </w:p>
    <w:p w14:paraId="3452DE1E" w14:textId="32D8C628" w:rsidR="00E55EB4" w:rsidRP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Wymagania dotyczące zabezpieczenia należytego wykonania umowy: </w:t>
      </w:r>
    </w:p>
    <w:p w14:paraId="6A200794" w14:textId="15EB39A1"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Informacje dodatkowe: </w:t>
      </w:r>
    </w:p>
    <w:p w14:paraId="7C0E9BB1" w14:textId="77777777" w:rsidR="00D27F49" w:rsidRPr="00E55EB4" w:rsidRDefault="00D27F49" w:rsidP="008639CF">
      <w:pPr>
        <w:spacing w:after="0" w:line="276" w:lineRule="auto"/>
        <w:jc w:val="both"/>
        <w:rPr>
          <w:rFonts w:ascii="Arial" w:eastAsia="Times New Roman" w:hAnsi="Arial" w:cs="Arial"/>
          <w:sz w:val="24"/>
          <w:szCs w:val="24"/>
          <w:lang w:eastAsia="pl-PL"/>
        </w:rPr>
      </w:pPr>
    </w:p>
    <w:p w14:paraId="383EBBE0" w14:textId="77777777" w:rsidR="004D5030" w:rsidRDefault="004D5030" w:rsidP="008639CF">
      <w:pPr>
        <w:spacing w:after="0" w:line="276" w:lineRule="auto"/>
        <w:jc w:val="both"/>
        <w:rPr>
          <w:rFonts w:ascii="Arial" w:eastAsia="Times New Roman" w:hAnsi="Arial" w:cs="Arial"/>
          <w:b/>
          <w:bCs/>
          <w:sz w:val="24"/>
          <w:szCs w:val="24"/>
          <w:lang w:eastAsia="pl-PL"/>
        </w:rPr>
      </w:pPr>
    </w:p>
    <w:p w14:paraId="5C604A72" w14:textId="77777777" w:rsidR="004D5030" w:rsidRDefault="004D5030" w:rsidP="008639CF">
      <w:pPr>
        <w:spacing w:after="0" w:line="276" w:lineRule="auto"/>
        <w:jc w:val="both"/>
        <w:rPr>
          <w:rFonts w:ascii="Arial" w:eastAsia="Times New Roman" w:hAnsi="Arial" w:cs="Arial"/>
          <w:b/>
          <w:bCs/>
          <w:sz w:val="24"/>
          <w:szCs w:val="24"/>
          <w:lang w:eastAsia="pl-PL"/>
        </w:rPr>
      </w:pPr>
    </w:p>
    <w:p w14:paraId="03D8B1C3" w14:textId="59BA551E"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lastRenderedPageBreak/>
        <w:t>IV.5) ZMIANA UMOWY</w:t>
      </w:r>
      <w:r w:rsidRPr="00E55EB4">
        <w:rPr>
          <w:rFonts w:ascii="Arial" w:eastAsia="Times New Roman" w:hAnsi="Arial" w:cs="Arial"/>
          <w:sz w:val="24"/>
          <w:szCs w:val="24"/>
          <w:lang w:eastAsia="pl-PL"/>
        </w:rPr>
        <w:t xml:space="preserve"> </w:t>
      </w:r>
    </w:p>
    <w:p w14:paraId="337D91C7" w14:textId="207356E1"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Przewiduje się istotne zmiany postanowień zawartej umowy w stosunku do treści oferty, na podstawie której dokonano wyboru wykonawcy:</w:t>
      </w:r>
      <w:r w:rsidRPr="00E55EB4">
        <w:rPr>
          <w:rFonts w:ascii="Arial" w:eastAsia="Times New Roman" w:hAnsi="Arial" w:cs="Arial"/>
          <w:sz w:val="24"/>
          <w:szCs w:val="24"/>
          <w:lang w:eastAsia="pl-PL"/>
        </w:rPr>
        <w:t xml:space="preserve"> Tak </w:t>
      </w:r>
    </w:p>
    <w:p w14:paraId="31EC38CA"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Należy wskazać zakres, charakter zmian oraz warunki wprowadzenia zmian: Zamawiający dopuszcza możliwość zmian umowy w następującym zakresie i na określonych poniżej warunkach: </w:t>
      </w:r>
    </w:p>
    <w:p w14:paraId="4120CC42" w14:textId="34A0732D"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1. Zmiany terminu wykonania przedmiotu umowy o czas niezbędny do zrealizowania zadania w przypadku wystąpienia konieczności wykonania robót dodatkowych,</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a niemożliwych do przewidzenia przed zawarciem umowy; </w:t>
      </w:r>
    </w:p>
    <w:p w14:paraId="5E690926"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2. Zmiany osobowe pod warunkiem, gdy kwalifikacje i doświadczenie wskazanej osoby będą takie same lub wyższe od kwalifikacji i doświadczenia osoby wymaganej postanowieniami SIWZ. </w:t>
      </w:r>
    </w:p>
    <w:p w14:paraId="57A58A18" w14:textId="6B843E8D"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3. Zmiany podmiotów lub podwykonawców na zasoby których Wykonawca powoływał się w ofercie w celu wykazania spełniania warunków udziału w postępowaniu,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pod warunkiem, iż proponowany inny podmiot lub podwykonawca spełnia warunki udziału w postępowaniu w stopniu nie mniejszym niż wymagany w trakcie postępowania</w:t>
      </w:r>
      <w:r w:rsidR="008639CF">
        <w:rPr>
          <w:rFonts w:ascii="Arial" w:eastAsia="Times New Roman" w:hAnsi="Arial" w:cs="Arial"/>
          <w:sz w:val="24"/>
          <w:szCs w:val="24"/>
          <w:lang w:eastAsia="pl-PL"/>
        </w:rPr>
        <w:t xml:space="preserv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 xml:space="preserve">o udzielenie zamówienia. </w:t>
      </w:r>
    </w:p>
    <w:p w14:paraId="2C68DA7A" w14:textId="77777777" w:rsidR="00D27F49" w:rsidRDefault="00D27F49" w:rsidP="008639CF">
      <w:pPr>
        <w:spacing w:after="0" w:line="276" w:lineRule="auto"/>
        <w:jc w:val="both"/>
        <w:rPr>
          <w:rFonts w:ascii="Arial" w:eastAsia="Times New Roman" w:hAnsi="Arial" w:cs="Arial"/>
          <w:sz w:val="24"/>
          <w:szCs w:val="24"/>
          <w:lang w:eastAsia="pl-PL"/>
        </w:rPr>
      </w:pPr>
    </w:p>
    <w:p w14:paraId="24B1860A" w14:textId="77777777" w:rsidR="00586B5E" w:rsidRDefault="00E55EB4" w:rsidP="008639CF">
      <w:pPr>
        <w:spacing w:after="0" w:line="276" w:lineRule="auto"/>
        <w:jc w:val="both"/>
        <w:rPr>
          <w:rFonts w:ascii="Arial" w:eastAsia="Times New Roman" w:hAnsi="Arial" w:cs="Arial"/>
          <w:b/>
          <w:bCs/>
          <w:sz w:val="24"/>
          <w:szCs w:val="24"/>
          <w:lang w:eastAsia="pl-PL"/>
        </w:rPr>
      </w:pPr>
      <w:r w:rsidRPr="00E55EB4">
        <w:rPr>
          <w:rFonts w:ascii="Arial" w:eastAsia="Times New Roman" w:hAnsi="Arial" w:cs="Arial"/>
          <w:b/>
          <w:bCs/>
          <w:sz w:val="24"/>
          <w:szCs w:val="24"/>
          <w:lang w:eastAsia="pl-PL"/>
        </w:rPr>
        <w:t>IV.6) INFORMACJE ADMINISTRACYJNE</w:t>
      </w:r>
    </w:p>
    <w:p w14:paraId="3F48EF1B" w14:textId="77777777" w:rsidR="004D5030" w:rsidRDefault="004D5030" w:rsidP="008639CF">
      <w:pPr>
        <w:spacing w:after="0" w:line="276" w:lineRule="auto"/>
        <w:jc w:val="both"/>
        <w:rPr>
          <w:rFonts w:ascii="Arial" w:eastAsia="Times New Roman" w:hAnsi="Arial" w:cs="Arial"/>
          <w:b/>
          <w:bCs/>
          <w:sz w:val="24"/>
          <w:szCs w:val="24"/>
          <w:lang w:eastAsia="pl-PL"/>
        </w:rPr>
      </w:pPr>
    </w:p>
    <w:p w14:paraId="21804E39" w14:textId="18CE596A"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IV.6.1) Sposób udostępniania informacji o charakterze poufnym </w:t>
      </w:r>
      <w:r w:rsidRPr="00E55EB4">
        <w:rPr>
          <w:rFonts w:ascii="Arial" w:eastAsia="Times New Roman" w:hAnsi="Arial" w:cs="Arial"/>
          <w:i/>
          <w:iCs/>
          <w:lang w:eastAsia="pl-PL"/>
        </w:rPr>
        <w:t>(jeżeli dotyczy):</w:t>
      </w:r>
      <w:r w:rsidRPr="00E55EB4">
        <w:rPr>
          <w:rFonts w:ascii="Arial" w:eastAsia="Times New Roman" w:hAnsi="Arial" w:cs="Arial"/>
          <w:i/>
          <w:iCs/>
          <w:sz w:val="24"/>
          <w:szCs w:val="24"/>
          <w:lang w:eastAsia="pl-PL"/>
        </w:rPr>
        <w:t xml:space="preserve"> </w:t>
      </w:r>
      <w:r w:rsidRPr="00E55EB4">
        <w:rPr>
          <w:rFonts w:ascii="Arial" w:eastAsia="Times New Roman" w:hAnsi="Arial" w:cs="Arial"/>
          <w:b/>
          <w:bCs/>
          <w:sz w:val="24"/>
          <w:szCs w:val="24"/>
          <w:lang w:eastAsia="pl-PL"/>
        </w:rPr>
        <w:t>Środki służące ochronie informacji o charakterze poufnym</w:t>
      </w:r>
      <w:r w:rsidRPr="00E55EB4">
        <w:rPr>
          <w:rFonts w:ascii="Arial" w:eastAsia="Times New Roman" w:hAnsi="Arial" w:cs="Arial"/>
          <w:sz w:val="24"/>
          <w:szCs w:val="24"/>
          <w:lang w:eastAsia="pl-PL"/>
        </w:rPr>
        <w:t xml:space="preserve"> </w:t>
      </w:r>
    </w:p>
    <w:p w14:paraId="70E021E0" w14:textId="77777777" w:rsidR="004D5030" w:rsidRDefault="004D5030" w:rsidP="008639CF">
      <w:pPr>
        <w:spacing w:after="0" w:line="276" w:lineRule="auto"/>
        <w:jc w:val="both"/>
        <w:rPr>
          <w:rFonts w:ascii="Arial" w:eastAsia="Times New Roman" w:hAnsi="Arial" w:cs="Arial"/>
          <w:b/>
          <w:bCs/>
          <w:sz w:val="24"/>
          <w:szCs w:val="24"/>
          <w:lang w:eastAsia="pl-PL"/>
        </w:rPr>
      </w:pPr>
    </w:p>
    <w:p w14:paraId="11829C3D" w14:textId="03A876BF"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IV.6.2) Termin składania ofert lub wniosków o dopuszczenie do udziału</w:t>
      </w:r>
      <w:r w:rsidR="008639CF">
        <w:rPr>
          <w:rFonts w:ascii="Arial" w:eastAsia="Times New Roman" w:hAnsi="Arial" w:cs="Arial"/>
          <w:b/>
          <w:bCs/>
          <w:sz w:val="24"/>
          <w:szCs w:val="24"/>
          <w:lang w:eastAsia="pl-PL"/>
        </w:rPr>
        <w:t xml:space="preserve"> </w:t>
      </w:r>
      <w:r w:rsidR="004D5030">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 xml:space="preserve">w postępowaniu: </w:t>
      </w:r>
    </w:p>
    <w:p w14:paraId="64AB6B12"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Data: 07.01.2021, godzina: 10:00, </w:t>
      </w:r>
    </w:p>
    <w:p w14:paraId="36104A57" w14:textId="6EC85F81"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Skrócenie terminu składania wniosków, ze względu na pilną potrzebę udzielenia zamówienia (przetarg nieograniczony, przetarg ograniczony, negocjacje</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z ogłoszeniem): Nie </w:t>
      </w:r>
    </w:p>
    <w:p w14:paraId="7B5E4FAD"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Wskazać powody: </w:t>
      </w:r>
    </w:p>
    <w:p w14:paraId="4B8F4715" w14:textId="51F0613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sz w:val="24"/>
          <w:szCs w:val="24"/>
          <w:lang w:eastAsia="pl-PL"/>
        </w:rPr>
        <w:t xml:space="preserve">Język lub języki, w jakich mogą być sporządzane oferty lub wnioski o dopuszczenie </w:t>
      </w:r>
      <w:r w:rsidR="004D5030">
        <w:rPr>
          <w:rFonts w:ascii="Arial" w:eastAsia="Times New Roman" w:hAnsi="Arial" w:cs="Arial"/>
          <w:sz w:val="24"/>
          <w:szCs w:val="24"/>
          <w:lang w:eastAsia="pl-PL"/>
        </w:rPr>
        <w:br/>
      </w:r>
      <w:r w:rsidRPr="00E55EB4">
        <w:rPr>
          <w:rFonts w:ascii="Arial" w:eastAsia="Times New Roman" w:hAnsi="Arial" w:cs="Arial"/>
          <w:sz w:val="24"/>
          <w:szCs w:val="24"/>
          <w:lang w:eastAsia="pl-PL"/>
        </w:rPr>
        <w:t>do udziału w postępowaniu</w:t>
      </w:r>
      <w:r w:rsidR="00586B5E">
        <w:rPr>
          <w:rFonts w:ascii="Arial" w:eastAsia="Times New Roman" w:hAnsi="Arial" w:cs="Arial"/>
          <w:sz w:val="24"/>
          <w:szCs w:val="24"/>
          <w:lang w:eastAsia="pl-PL"/>
        </w:rPr>
        <w:t>:</w:t>
      </w:r>
      <w:r w:rsidR="008639CF">
        <w:rPr>
          <w:rFonts w:ascii="Arial" w:eastAsia="Times New Roman" w:hAnsi="Arial" w:cs="Arial"/>
          <w:sz w:val="24"/>
          <w:szCs w:val="24"/>
          <w:lang w:eastAsia="pl-PL"/>
        </w:rPr>
        <w:t xml:space="preserve"> </w:t>
      </w:r>
      <w:r w:rsidRPr="00E55EB4">
        <w:rPr>
          <w:rFonts w:ascii="Arial" w:eastAsia="Times New Roman" w:hAnsi="Arial" w:cs="Arial"/>
          <w:sz w:val="24"/>
          <w:szCs w:val="24"/>
          <w:lang w:eastAsia="pl-PL"/>
        </w:rPr>
        <w:t xml:space="preserve">język polski </w:t>
      </w:r>
    </w:p>
    <w:p w14:paraId="62C0BA21" w14:textId="77777777"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 xml:space="preserve">IV.6.3) Termin związania ofertą: </w:t>
      </w:r>
      <w:r w:rsidRPr="00E55EB4">
        <w:rPr>
          <w:rFonts w:ascii="Arial" w:eastAsia="Times New Roman" w:hAnsi="Arial" w:cs="Arial"/>
          <w:sz w:val="24"/>
          <w:szCs w:val="24"/>
          <w:lang w:eastAsia="pl-PL"/>
        </w:rPr>
        <w:t xml:space="preserve">do: okres w dniach: 30 (od ostatecznego terminu składania ofert) </w:t>
      </w:r>
    </w:p>
    <w:p w14:paraId="39FC0F7E" w14:textId="77777777" w:rsidR="00D27F49" w:rsidRDefault="00D27F49" w:rsidP="008639CF">
      <w:pPr>
        <w:spacing w:after="0" w:line="276" w:lineRule="auto"/>
        <w:jc w:val="both"/>
        <w:rPr>
          <w:rFonts w:ascii="Arial" w:eastAsia="Times New Roman" w:hAnsi="Arial" w:cs="Arial"/>
          <w:b/>
          <w:bCs/>
          <w:sz w:val="24"/>
          <w:szCs w:val="24"/>
          <w:lang w:eastAsia="pl-PL"/>
        </w:rPr>
      </w:pPr>
    </w:p>
    <w:p w14:paraId="542F37AC" w14:textId="3F7EEF20" w:rsidR="00586B5E"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IV.6.4) Przewiduje się unieważnienie postępowania o udzielenie zamówienia,</w:t>
      </w:r>
      <w:r w:rsidR="008639CF">
        <w:rPr>
          <w:rFonts w:ascii="Arial" w:eastAsia="Times New Roman" w:hAnsi="Arial" w:cs="Arial"/>
          <w:b/>
          <w:bCs/>
          <w:sz w:val="24"/>
          <w:szCs w:val="24"/>
          <w:lang w:eastAsia="pl-PL"/>
        </w:rPr>
        <w:t xml:space="preserve"> </w:t>
      </w:r>
      <w:r w:rsidR="004D5030">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 xml:space="preserve">w przypadku nieprzyznania środków, które miały być przeznaczone </w:t>
      </w:r>
      <w:r w:rsidR="004D5030">
        <w:rPr>
          <w:rFonts w:ascii="Arial" w:eastAsia="Times New Roman" w:hAnsi="Arial" w:cs="Arial"/>
          <w:b/>
          <w:bCs/>
          <w:sz w:val="24"/>
          <w:szCs w:val="24"/>
          <w:lang w:eastAsia="pl-PL"/>
        </w:rPr>
        <w:br/>
      </w:r>
      <w:r w:rsidRPr="00E55EB4">
        <w:rPr>
          <w:rFonts w:ascii="Arial" w:eastAsia="Times New Roman" w:hAnsi="Arial" w:cs="Arial"/>
          <w:b/>
          <w:bCs/>
          <w:sz w:val="24"/>
          <w:szCs w:val="24"/>
          <w:lang w:eastAsia="pl-PL"/>
        </w:rPr>
        <w:t>na sfinansowanie całości lub części zamówienia:</w:t>
      </w:r>
      <w:r w:rsidRPr="00E55EB4">
        <w:rPr>
          <w:rFonts w:ascii="Arial" w:eastAsia="Times New Roman" w:hAnsi="Arial" w:cs="Arial"/>
          <w:sz w:val="24"/>
          <w:szCs w:val="24"/>
          <w:lang w:eastAsia="pl-PL"/>
        </w:rPr>
        <w:t xml:space="preserve"> Tak </w:t>
      </w:r>
    </w:p>
    <w:p w14:paraId="69CF9B12" w14:textId="302740FE" w:rsidR="00E55EB4" w:rsidRDefault="00E55EB4" w:rsidP="008639CF">
      <w:pPr>
        <w:spacing w:after="0" w:line="276" w:lineRule="auto"/>
        <w:jc w:val="both"/>
        <w:rPr>
          <w:rFonts w:ascii="Arial" w:eastAsia="Times New Roman" w:hAnsi="Arial" w:cs="Arial"/>
          <w:sz w:val="24"/>
          <w:szCs w:val="24"/>
          <w:lang w:eastAsia="pl-PL"/>
        </w:rPr>
      </w:pPr>
      <w:r w:rsidRPr="00E55EB4">
        <w:rPr>
          <w:rFonts w:ascii="Arial" w:eastAsia="Times New Roman" w:hAnsi="Arial" w:cs="Arial"/>
          <w:b/>
          <w:bCs/>
          <w:sz w:val="24"/>
          <w:szCs w:val="24"/>
          <w:lang w:eastAsia="pl-PL"/>
        </w:rPr>
        <w:t>IV.6.5) Informacje dodatkowe:</w:t>
      </w:r>
      <w:r w:rsidRPr="00E55EB4">
        <w:rPr>
          <w:rFonts w:ascii="Arial" w:eastAsia="Times New Roman" w:hAnsi="Arial" w:cs="Arial"/>
          <w:sz w:val="24"/>
          <w:szCs w:val="24"/>
          <w:lang w:eastAsia="pl-PL"/>
        </w:rPr>
        <w:t xml:space="preserve"> </w:t>
      </w:r>
    </w:p>
    <w:p w14:paraId="6CF513B5" w14:textId="77777777" w:rsidR="00586B5E" w:rsidRPr="00E55EB4" w:rsidRDefault="00586B5E" w:rsidP="008639CF">
      <w:pPr>
        <w:spacing w:after="0" w:line="276" w:lineRule="auto"/>
        <w:jc w:val="both"/>
        <w:rPr>
          <w:rFonts w:ascii="Arial" w:eastAsia="Times New Roman" w:hAnsi="Arial" w:cs="Arial"/>
          <w:sz w:val="24"/>
          <w:szCs w:val="24"/>
          <w:lang w:eastAsia="pl-PL"/>
        </w:rPr>
      </w:pPr>
    </w:p>
    <w:p w14:paraId="37AE0AEE" w14:textId="77777777" w:rsidR="00E55EB4" w:rsidRPr="00E55EB4" w:rsidRDefault="00E55EB4" w:rsidP="008639CF">
      <w:pPr>
        <w:spacing w:after="240" w:line="276" w:lineRule="auto"/>
        <w:jc w:val="both"/>
        <w:rPr>
          <w:rFonts w:ascii="Arial" w:eastAsia="Times New Roman" w:hAnsi="Arial" w:cs="Arial"/>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5EB4" w:rsidRPr="00E55EB4" w14:paraId="58A05D6E" w14:textId="77777777" w:rsidTr="00E55EB4">
        <w:trPr>
          <w:tblCellSpacing w:w="15" w:type="dxa"/>
        </w:trPr>
        <w:tc>
          <w:tcPr>
            <w:tcW w:w="0" w:type="auto"/>
            <w:vAlign w:val="center"/>
            <w:hideMark/>
          </w:tcPr>
          <w:p w14:paraId="2AE61AD6" w14:textId="77777777" w:rsidR="00E55EB4" w:rsidRPr="00E55EB4" w:rsidRDefault="00E55EB4" w:rsidP="008639CF">
            <w:pPr>
              <w:spacing w:after="240" w:line="276" w:lineRule="auto"/>
              <w:jc w:val="both"/>
              <w:rPr>
                <w:rFonts w:ascii="Arial" w:eastAsia="Times New Roman" w:hAnsi="Arial" w:cs="Arial"/>
                <w:sz w:val="24"/>
                <w:szCs w:val="24"/>
                <w:lang w:eastAsia="pl-PL"/>
              </w:rPr>
            </w:pPr>
          </w:p>
        </w:tc>
      </w:tr>
    </w:tbl>
    <w:p w14:paraId="7C50411E" w14:textId="77777777" w:rsidR="00576A7F" w:rsidRPr="00E55EB4" w:rsidRDefault="00576A7F" w:rsidP="008639CF">
      <w:pPr>
        <w:spacing w:line="276" w:lineRule="auto"/>
        <w:jc w:val="both"/>
        <w:rPr>
          <w:rFonts w:ascii="Arial" w:hAnsi="Arial" w:cs="Arial"/>
          <w:sz w:val="24"/>
          <w:szCs w:val="24"/>
        </w:rPr>
      </w:pPr>
    </w:p>
    <w:sectPr w:rsidR="00576A7F" w:rsidRPr="00E55EB4" w:rsidSect="008639CF">
      <w:headerReference w:type="default" r:id="rId10"/>
      <w:footerReference w:type="default" r:id="rId11"/>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BF86B" w14:textId="77777777" w:rsidR="00613266" w:rsidRDefault="00613266" w:rsidP="00586B5E">
      <w:pPr>
        <w:spacing w:after="0" w:line="240" w:lineRule="auto"/>
      </w:pPr>
      <w:r>
        <w:separator/>
      </w:r>
    </w:p>
  </w:endnote>
  <w:endnote w:type="continuationSeparator" w:id="0">
    <w:p w14:paraId="0F918A70" w14:textId="77777777" w:rsidR="00613266" w:rsidRDefault="00613266" w:rsidP="0058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18346"/>
      <w:docPartObj>
        <w:docPartGallery w:val="Page Numbers (Bottom of Page)"/>
        <w:docPartUnique/>
      </w:docPartObj>
    </w:sdtPr>
    <w:sdtEndPr/>
    <w:sdtContent>
      <w:p w14:paraId="001F145A" w14:textId="4D96A582" w:rsidR="00586B5E" w:rsidRDefault="00586B5E">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DEC4" w14:textId="77777777" w:rsidR="00613266" w:rsidRDefault="00613266" w:rsidP="00586B5E">
      <w:pPr>
        <w:spacing w:after="0" w:line="240" w:lineRule="auto"/>
      </w:pPr>
      <w:r>
        <w:separator/>
      </w:r>
    </w:p>
  </w:footnote>
  <w:footnote w:type="continuationSeparator" w:id="0">
    <w:p w14:paraId="05B8DBFB" w14:textId="77777777" w:rsidR="00613266" w:rsidRDefault="00613266" w:rsidP="0058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DFCE6" w14:textId="301CCBDE" w:rsidR="00D27F49" w:rsidRDefault="00D27F49" w:rsidP="00D27F49">
    <w:pPr>
      <w:pStyle w:val="Nagwek"/>
      <w:jc w:val="right"/>
    </w:pPr>
    <w:r>
      <w:rPr>
        <w:noProof/>
      </w:rPr>
      <w:drawing>
        <wp:inline distT="0" distB="0" distL="0" distR="0" wp14:anchorId="5BC5D279" wp14:editId="4F284918">
          <wp:extent cx="3920490" cy="600075"/>
          <wp:effectExtent l="0" t="0" r="3810" b="9525"/>
          <wp:docPr id="22" name="Obraz 22"/>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490" cy="600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3D"/>
    <w:rsid w:val="00330856"/>
    <w:rsid w:val="004D5030"/>
    <w:rsid w:val="00576A7F"/>
    <w:rsid w:val="00586B5E"/>
    <w:rsid w:val="00613266"/>
    <w:rsid w:val="008639CF"/>
    <w:rsid w:val="00966C19"/>
    <w:rsid w:val="009E1EAB"/>
    <w:rsid w:val="00AC27C8"/>
    <w:rsid w:val="00D27F49"/>
    <w:rsid w:val="00DE603D"/>
    <w:rsid w:val="00E5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6ACF"/>
  <w15:chartTrackingRefBased/>
  <w15:docId w15:val="{525CE21A-38AB-4CF8-AC98-1F816BCE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5EB4"/>
    <w:rPr>
      <w:color w:val="0563C1" w:themeColor="hyperlink"/>
      <w:u w:val="single"/>
    </w:rPr>
  </w:style>
  <w:style w:type="character" w:styleId="Nierozpoznanawzmianka">
    <w:name w:val="Unresolved Mention"/>
    <w:basedOn w:val="Domylnaczcionkaakapitu"/>
    <w:uiPriority w:val="99"/>
    <w:semiHidden/>
    <w:unhideWhenUsed/>
    <w:rsid w:val="00E55EB4"/>
    <w:rPr>
      <w:color w:val="605E5C"/>
      <w:shd w:val="clear" w:color="auto" w:fill="E1DFDD"/>
    </w:rPr>
  </w:style>
  <w:style w:type="paragraph" w:styleId="Nagwek">
    <w:name w:val="header"/>
    <w:basedOn w:val="Normalny"/>
    <w:link w:val="NagwekZnak"/>
    <w:uiPriority w:val="99"/>
    <w:unhideWhenUsed/>
    <w:rsid w:val="00586B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B5E"/>
  </w:style>
  <w:style w:type="paragraph" w:styleId="Stopka">
    <w:name w:val="footer"/>
    <w:basedOn w:val="Normalny"/>
    <w:link w:val="StopkaZnak"/>
    <w:uiPriority w:val="99"/>
    <w:unhideWhenUsed/>
    <w:rsid w:val="00586B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B5E"/>
  </w:style>
  <w:style w:type="paragraph" w:styleId="Akapitzlist">
    <w:name w:val="List Paragraph"/>
    <w:basedOn w:val="Normalny"/>
    <w:uiPriority w:val="34"/>
    <w:qFormat/>
    <w:rsid w:val="00D2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659529">
      <w:bodyDiv w:val="1"/>
      <w:marLeft w:val="0"/>
      <w:marRight w:val="0"/>
      <w:marTop w:val="0"/>
      <w:marBottom w:val="0"/>
      <w:divBdr>
        <w:top w:val="none" w:sz="0" w:space="0" w:color="auto"/>
        <w:left w:val="none" w:sz="0" w:space="0" w:color="auto"/>
        <w:bottom w:val="none" w:sz="0" w:space="0" w:color="auto"/>
        <w:right w:val="none" w:sz="0" w:space="0" w:color="auto"/>
      </w:divBdr>
      <w:divsChild>
        <w:div w:id="296879707">
          <w:marLeft w:val="0"/>
          <w:marRight w:val="0"/>
          <w:marTop w:val="0"/>
          <w:marBottom w:val="0"/>
          <w:divBdr>
            <w:top w:val="none" w:sz="0" w:space="0" w:color="auto"/>
            <w:left w:val="none" w:sz="0" w:space="0" w:color="auto"/>
            <w:bottom w:val="none" w:sz="0" w:space="0" w:color="auto"/>
            <w:right w:val="none" w:sz="0" w:space="0" w:color="auto"/>
          </w:divBdr>
          <w:divsChild>
            <w:div w:id="1831209758">
              <w:marLeft w:val="0"/>
              <w:marRight w:val="0"/>
              <w:marTop w:val="0"/>
              <w:marBottom w:val="0"/>
              <w:divBdr>
                <w:top w:val="none" w:sz="0" w:space="0" w:color="auto"/>
                <w:left w:val="none" w:sz="0" w:space="0" w:color="auto"/>
                <w:bottom w:val="none" w:sz="0" w:space="0" w:color="auto"/>
                <w:right w:val="none" w:sz="0" w:space="0" w:color="auto"/>
              </w:divBdr>
              <w:divsChild>
                <w:div w:id="1047291295">
                  <w:marLeft w:val="0"/>
                  <w:marRight w:val="0"/>
                  <w:marTop w:val="0"/>
                  <w:marBottom w:val="0"/>
                  <w:divBdr>
                    <w:top w:val="none" w:sz="0" w:space="0" w:color="auto"/>
                    <w:left w:val="none" w:sz="0" w:space="0" w:color="auto"/>
                    <w:bottom w:val="none" w:sz="0" w:space="0" w:color="auto"/>
                    <w:right w:val="none" w:sz="0" w:space="0" w:color="auto"/>
                  </w:divBdr>
                </w:div>
                <w:div w:id="889683101">
                  <w:marLeft w:val="0"/>
                  <w:marRight w:val="0"/>
                  <w:marTop w:val="0"/>
                  <w:marBottom w:val="0"/>
                  <w:divBdr>
                    <w:top w:val="none" w:sz="0" w:space="0" w:color="auto"/>
                    <w:left w:val="none" w:sz="0" w:space="0" w:color="auto"/>
                    <w:bottom w:val="none" w:sz="0" w:space="0" w:color="auto"/>
                    <w:right w:val="none" w:sz="0" w:space="0" w:color="auto"/>
                  </w:divBdr>
                </w:div>
                <w:div w:id="399139154">
                  <w:marLeft w:val="0"/>
                  <w:marRight w:val="0"/>
                  <w:marTop w:val="0"/>
                  <w:marBottom w:val="0"/>
                  <w:divBdr>
                    <w:top w:val="none" w:sz="0" w:space="0" w:color="auto"/>
                    <w:left w:val="none" w:sz="0" w:space="0" w:color="auto"/>
                    <w:bottom w:val="none" w:sz="0" w:space="0" w:color="auto"/>
                    <w:right w:val="none" w:sz="0" w:space="0" w:color="auto"/>
                  </w:divBdr>
                  <w:divsChild>
                    <w:div w:id="1227909912">
                      <w:marLeft w:val="0"/>
                      <w:marRight w:val="0"/>
                      <w:marTop w:val="0"/>
                      <w:marBottom w:val="0"/>
                      <w:divBdr>
                        <w:top w:val="none" w:sz="0" w:space="0" w:color="auto"/>
                        <w:left w:val="none" w:sz="0" w:space="0" w:color="auto"/>
                        <w:bottom w:val="none" w:sz="0" w:space="0" w:color="auto"/>
                        <w:right w:val="none" w:sz="0" w:space="0" w:color="auto"/>
                      </w:divBdr>
                    </w:div>
                  </w:divsChild>
                </w:div>
                <w:div w:id="1587225628">
                  <w:marLeft w:val="0"/>
                  <w:marRight w:val="0"/>
                  <w:marTop w:val="0"/>
                  <w:marBottom w:val="0"/>
                  <w:divBdr>
                    <w:top w:val="none" w:sz="0" w:space="0" w:color="auto"/>
                    <w:left w:val="none" w:sz="0" w:space="0" w:color="auto"/>
                    <w:bottom w:val="none" w:sz="0" w:space="0" w:color="auto"/>
                    <w:right w:val="none" w:sz="0" w:space="0" w:color="auto"/>
                  </w:divBdr>
                  <w:divsChild>
                    <w:div w:id="651298348">
                      <w:marLeft w:val="0"/>
                      <w:marRight w:val="0"/>
                      <w:marTop w:val="0"/>
                      <w:marBottom w:val="0"/>
                      <w:divBdr>
                        <w:top w:val="none" w:sz="0" w:space="0" w:color="auto"/>
                        <w:left w:val="none" w:sz="0" w:space="0" w:color="auto"/>
                        <w:bottom w:val="none" w:sz="0" w:space="0" w:color="auto"/>
                        <w:right w:val="none" w:sz="0" w:space="0" w:color="auto"/>
                      </w:divBdr>
                    </w:div>
                  </w:divsChild>
                </w:div>
                <w:div w:id="784420478">
                  <w:marLeft w:val="0"/>
                  <w:marRight w:val="0"/>
                  <w:marTop w:val="0"/>
                  <w:marBottom w:val="0"/>
                  <w:divBdr>
                    <w:top w:val="none" w:sz="0" w:space="0" w:color="auto"/>
                    <w:left w:val="none" w:sz="0" w:space="0" w:color="auto"/>
                    <w:bottom w:val="none" w:sz="0" w:space="0" w:color="auto"/>
                    <w:right w:val="none" w:sz="0" w:space="0" w:color="auto"/>
                  </w:divBdr>
                  <w:divsChild>
                    <w:div w:id="1453206802">
                      <w:marLeft w:val="0"/>
                      <w:marRight w:val="0"/>
                      <w:marTop w:val="0"/>
                      <w:marBottom w:val="0"/>
                      <w:divBdr>
                        <w:top w:val="none" w:sz="0" w:space="0" w:color="auto"/>
                        <w:left w:val="none" w:sz="0" w:space="0" w:color="auto"/>
                        <w:bottom w:val="none" w:sz="0" w:space="0" w:color="auto"/>
                        <w:right w:val="none" w:sz="0" w:space="0" w:color="auto"/>
                      </w:divBdr>
                    </w:div>
                    <w:div w:id="697316241">
                      <w:marLeft w:val="0"/>
                      <w:marRight w:val="0"/>
                      <w:marTop w:val="0"/>
                      <w:marBottom w:val="0"/>
                      <w:divBdr>
                        <w:top w:val="none" w:sz="0" w:space="0" w:color="auto"/>
                        <w:left w:val="none" w:sz="0" w:space="0" w:color="auto"/>
                        <w:bottom w:val="none" w:sz="0" w:space="0" w:color="auto"/>
                        <w:right w:val="none" w:sz="0" w:space="0" w:color="auto"/>
                      </w:divBdr>
                    </w:div>
                    <w:div w:id="1299262304">
                      <w:marLeft w:val="0"/>
                      <w:marRight w:val="0"/>
                      <w:marTop w:val="0"/>
                      <w:marBottom w:val="0"/>
                      <w:divBdr>
                        <w:top w:val="none" w:sz="0" w:space="0" w:color="auto"/>
                        <w:left w:val="none" w:sz="0" w:space="0" w:color="auto"/>
                        <w:bottom w:val="none" w:sz="0" w:space="0" w:color="auto"/>
                        <w:right w:val="none" w:sz="0" w:space="0" w:color="auto"/>
                      </w:divBdr>
                    </w:div>
                    <w:div w:id="643316888">
                      <w:marLeft w:val="0"/>
                      <w:marRight w:val="0"/>
                      <w:marTop w:val="0"/>
                      <w:marBottom w:val="0"/>
                      <w:divBdr>
                        <w:top w:val="none" w:sz="0" w:space="0" w:color="auto"/>
                        <w:left w:val="none" w:sz="0" w:space="0" w:color="auto"/>
                        <w:bottom w:val="none" w:sz="0" w:space="0" w:color="auto"/>
                        <w:right w:val="none" w:sz="0" w:space="0" w:color="auto"/>
                      </w:divBdr>
                    </w:div>
                  </w:divsChild>
                </w:div>
                <w:div w:id="1230337237">
                  <w:marLeft w:val="0"/>
                  <w:marRight w:val="0"/>
                  <w:marTop w:val="0"/>
                  <w:marBottom w:val="0"/>
                  <w:divBdr>
                    <w:top w:val="none" w:sz="0" w:space="0" w:color="auto"/>
                    <w:left w:val="none" w:sz="0" w:space="0" w:color="auto"/>
                    <w:bottom w:val="none" w:sz="0" w:space="0" w:color="auto"/>
                    <w:right w:val="none" w:sz="0" w:space="0" w:color="auto"/>
                  </w:divBdr>
                  <w:divsChild>
                    <w:div w:id="1347562714">
                      <w:marLeft w:val="0"/>
                      <w:marRight w:val="0"/>
                      <w:marTop w:val="0"/>
                      <w:marBottom w:val="0"/>
                      <w:divBdr>
                        <w:top w:val="none" w:sz="0" w:space="0" w:color="auto"/>
                        <w:left w:val="none" w:sz="0" w:space="0" w:color="auto"/>
                        <w:bottom w:val="none" w:sz="0" w:space="0" w:color="auto"/>
                        <w:right w:val="none" w:sz="0" w:space="0" w:color="auto"/>
                      </w:divBdr>
                    </w:div>
                    <w:div w:id="1324312588">
                      <w:marLeft w:val="0"/>
                      <w:marRight w:val="0"/>
                      <w:marTop w:val="0"/>
                      <w:marBottom w:val="0"/>
                      <w:divBdr>
                        <w:top w:val="none" w:sz="0" w:space="0" w:color="auto"/>
                        <w:left w:val="none" w:sz="0" w:space="0" w:color="auto"/>
                        <w:bottom w:val="none" w:sz="0" w:space="0" w:color="auto"/>
                        <w:right w:val="none" w:sz="0" w:space="0" w:color="auto"/>
                      </w:divBdr>
                    </w:div>
                    <w:div w:id="1109202840">
                      <w:marLeft w:val="0"/>
                      <w:marRight w:val="0"/>
                      <w:marTop w:val="0"/>
                      <w:marBottom w:val="0"/>
                      <w:divBdr>
                        <w:top w:val="none" w:sz="0" w:space="0" w:color="auto"/>
                        <w:left w:val="none" w:sz="0" w:space="0" w:color="auto"/>
                        <w:bottom w:val="none" w:sz="0" w:space="0" w:color="auto"/>
                        <w:right w:val="none" w:sz="0" w:space="0" w:color="auto"/>
                      </w:divBdr>
                    </w:div>
                    <w:div w:id="1048721219">
                      <w:marLeft w:val="0"/>
                      <w:marRight w:val="0"/>
                      <w:marTop w:val="0"/>
                      <w:marBottom w:val="0"/>
                      <w:divBdr>
                        <w:top w:val="none" w:sz="0" w:space="0" w:color="auto"/>
                        <w:left w:val="none" w:sz="0" w:space="0" w:color="auto"/>
                        <w:bottom w:val="none" w:sz="0" w:space="0" w:color="auto"/>
                        <w:right w:val="none" w:sz="0" w:space="0" w:color="auto"/>
                      </w:divBdr>
                    </w:div>
                    <w:div w:id="790054850">
                      <w:marLeft w:val="0"/>
                      <w:marRight w:val="0"/>
                      <w:marTop w:val="0"/>
                      <w:marBottom w:val="0"/>
                      <w:divBdr>
                        <w:top w:val="none" w:sz="0" w:space="0" w:color="auto"/>
                        <w:left w:val="none" w:sz="0" w:space="0" w:color="auto"/>
                        <w:bottom w:val="none" w:sz="0" w:space="0" w:color="auto"/>
                        <w:right w:val="none" w:sz="0" w:space="0" w:color="auto"/>
                      </w:divBdr>
                    </w:div>
                    <w:div w:id="1891454735">
                      <w:marLeft w:val="0"/>
                      <w:marRight w:val="0"/>
                      <w:marTop w:val="0"/>
                      <w:marBottom w:val="0"/>
                      <w:divBdr>
                        <w:top w:val="none" w:sz="0" w:space="0" w:color="auto"/>
                        <w:left w:val="none" w:sz="0" w:space="0" w:color="auto"/>
                        <w:bottom w:val="none" w:sz="0" w:space="0" w:color="auto"/>
                        <w:right w:val="none" w:sz="0" w:space="0" w:color="auto"/>
                      </w:divBdr>
                    </w:div>
                    <w:div w:id="2783262">
                      <w:marLeft w:val="0"/>
                      <w:marRight w:val="0"/>
                      <w:marTop w:val="0"/>
                      <w:marBottom w:val="0"/>
                      <w:divBdr>
                        <w:top w:val="none" w:sz="0" w:space="0" w:color="auto"/>
                        <w:left w:val="none" w:sz="0" w:space="0" w:color="auto"/>
                        <w:bottom w:val="none" w:sz="0" w:space="0" w:color="auto"/>
                        <w:right w:val="none" w:sz="0" w:space="0" w:color="auto"/>
                      </w:divBdr>
                    </w:div>
                  </w:divsChild>
                </w:div>
                <w:div w:id="322856092">
                  <w:marLeft w:val="0"/>
                  <w:marRight w:val="0"/>
                  <w:marTop w:val="0"/>
                  <w:marBottom w:val="0"/>
                  <w:divBdr>
                    <w:top w:val="none" w:sz="0" w:space="0" w:color="auto"/>
                    <w:left w:val="none" w:sz="0" w:space="0" w:color="auto"/>
                    <w:bottom w:val="none" w:sz="0" w:space="0" w:color="auto"/>
                    <w:right w:val="none" w:sz="0" w:space="0" w:color="auto"/>
                  </w:divBdr>
                  <w:divsChild>
                    <w:div w:id="1217626065">
                      <w:marLeft w:val="0"/>
                      <w:marRight w:val="0"/>
                      <w:marTop w:val="0"/>
                      <w:marBottom w:val="0"/>
                      <w:divBdr>
                        <w:top w:val="none" w:sz="0" w:space="0" w:color="auto"/>
                        <w:left w:val="none" w:sz="0" w:space="0" w:color="auto"/>
                        <w:bottom w:val="none" w:sz="0" w:space="0" w:color="auto"/>
                        <w:right w:val="none" w:sz="0" w:space="0" w:color="auto"/>
                      </w:divBdr>
                    </w:div>
                    <w:div w:id="1848127817">
                      <w:marLeft w:val="0"/>
                      <w:marRight w:val="0"/>
                      <w:marTop w:val="0"/>
                      <w:marBottom w:val="0"/>
                      <w:divBdr>
                        <w:top w:val="none" w:sz="0" w:space="0" w:color="auto"/>
                        <w:left w:val="none" w:sz="0" w:space="0" w:color="auto"/>
                        <w:bottom w:val="none" w:sz="0" w:space="0" w:color="auto"/>
                        <w:right w:val="none" w:sz="0" w:space="0" w:color="auto"/>
                      </w:divBdr>
                    </w:div>
                  </w:divsChild>
                </w:div>
                <w:div w:id="1718703051">
                  <w:marLeft w:val="0"/>
                  <w:marRight w:val="0"/>
                  <w:marTop w:val="0"/>
                  <w:marBottom w:val="0"/>
                  <w:divBdr>
                    <w:top w:val="none" w:sz="0" w:space="0" w:color="auto"/>
                    <w:left w:val="none" w:sz="0" w:space="0" w:color="auto"/>
                    <w:bottom w:val="none" w:sz="0" w:space="0" w:color="auto"/>
                    <w:right w:val="none" w:sz="0" w:space="0" w:color="auto"/>
                  </w:divBdr>
                  <w:divsChild>
                    <w:div w:id="1806434566">
                      <w:marLeft w:val="0"/>
                      <w:marRight w:val="0"/>
                      <w:marTop w:val="0"/>
                      <w:marBottom w:val="0"/>
                      <w:divBdr>
                        <w:top w:val="none" w:sz="0" w:space="0" w:color="auto"/>
                        <w:left w:val="none" w:sz="0" w:space="0" w:color="auto"/>
                        <w:bottom w:val="none" w:sz="0" w:space="0" w:color="auto"/>
                        <w:right w:val="none" w:sz="0" w:space="0" w:color="auto"/>
                      </w:divBdr>
                    </w:div>
                    <w:div w:id="1397506902">
                      <w:marLeft w:val="0"/>
                      <w:marRight w:val="0"/>
                      <w:marTop w:val="0"/>
                      <w:marBottom w:val="0"/>
                      <w:divBdr>
                        <w:top w:val="none" w:sz="0" w:space="0" w:color="auto"/>
                        <w:left w:val="none" w:sz="0" w:space="0" w:color="auto"/>
                        <w:bottom w:val="none" w:sz="0" w:space="0" w:color="auto"/>
                        <w:right w:val="none" w:sz="0" w:space="0" w:color="auto"/>
                      </w:divBdr>
                    </w:div>
                    <w:div w:id="1648823084">
                      <w:marLeft w:val="0"/>
                      <w:marRight w:val="0"/>
                      <w:marTop w:val="0"/>
                      <w:marBottom w:val="0"/>
                      <w:divBdr>
                        <w:top w:val="none" w:sz="0" w:space="0" w:color="auto"/>
                        <w:left w:val="none" w:sz="0" w:space="0" w:color="auto"/>
                        <w:bottom w:val="none" w:sz="0" w:space="0" w:color="auto"/>
                        <w:right w:val="none" w:sz="0" w:space="0" w:color="auto"/>
                      </w:divBdr>
                    </w:div>
                    <w:div w:id="688262733">
                      <w:marLeft w:val="0"/>
                      <w:marRight w:val="0"/>
                      <w:marTop w:val="0"/>
                      <w:marBottom w:val="0"/>
                      <w:divBdr>
                        <w:top w:val="none" w:sz="0" w:space="0" w:color="auto"/>
                        <w:left w:val="none" w:sz="0" w:space="0" w:color="auto"/>
                        <w:bottom w:val="none" w:sz="0" w:space="0" w:color="auto"/>
                        <w:right w:val="none" w:sz="0" w:space="0" w:color="auto"/>
                      </w:divBdr>
                    </w:div>
                    <w:div w:id="1026442690">
                      <w:marLeft w:val="0"/>
                      <w:marRight w:val="0"/>
                      <w:marTop w:val="0"/>
                      <w:marBottom w:val="0"/>
                      <w:divBdr>
                        <w:top w:val="none" w:sz="0" w:space="0" w:color="auto"/>
                        <w:left w:val="none" w:sz="0" w:space="0" w:color="auto"/>
                        <w:bottom w:val="none" w:sz="0" w:space="0" w:color="auto"/>
                        <w:right w:val="none" w:sz="0" w:space="0" w:color="auto"/>
                      </w:divBdr>
                    </w:div>
                    <w:div w:id="845562293">
                      <w:marLeft w:val="0"/>
                      <w:marRight w:val="0"/>
                      <w:marTop w:val="0"/>
                      <w:marBottom w:val="0"/>
                      <w:divBdr>
                        <w:top w:val="none" w:sz="0" w:space="0" w:color="auto"/>
                        <w:left w:val="none" w:sz="0" w:space="0" w:color="auto"/>
                        <w:bottom w:val="none" w:sz="0" w:space="0" w:color="auto"/>
                        <w:right w:val="none" w:sz="0" w:space="0" w:color="auto"/>
                      </w:divBdr>
                    </w:div>
                  </w:divsChild>
                </w:div>
                <w:div w:id="527959898">
                  <w:marLeft w:val="0"/>
                  <w:marRight w:val="0"/>
                  <w:marTop w:val="0"/>
                  <w:marBottom w:val="0"/>
                  <w:divBdr>
                    <w:top w:val="none" w:sz="0" w:space="0" w:color="auto"/>
                    <w:left w:val="none" w:sz="0" w:space="0" w:color="auto"/>
                    <w:bottom w:val="none" w:sz="0" w:space="0" w:color="auto"/>
                    <w:right w:val="none" w:sz="0" w:space="0" w:color="auto"/>
                  </w:divBdr>
                  <w:divsChild>
                    <w:div w:id="927811178">
                      <w:marLeft w:val="0"/>
                      <w:marRight w:val="0"/>
                      <w:marTop w:val="0"/>
                      <w:marBottom w:val="0"/>
                      <w:divBdr>
                        <w:top w:val="none" w:sz="0" w:space="0" w:color="auto"/>
                        <w:left w:val="none" w:sz="0" w:space="0" w:color="auto"/>
                        <w:bottom w:val="none" w:sz="0" w:space="0" w:color="auto"/>
                        <w:right w:val="none" w:sz="0" w:space="0" w:color="auto"/>
                      </w:divBdr>
                    </w:div>
                    <w:div w:id="1749185604">
                      <w:marLeft w:val="0"/>
                      <w:marRight w:val="0"/>
                      <w:marTop w:val="0"/>
                      <w:marBottom w:val="0"/>
                      <w:divBdr>
                        <w:top w:val="none" w:sz="0" w:space="0" w:color="auto"/>
                        <w:left w:val="none" w:sz="0" w:space="0" w:color="auto"/>
                        <w:bottom w:val="none" w:sz="0" w:space="0" w:color="auto"/>
                        <w:right w:val="none" w:sz="0" w:space="0" w:color="auto"/>
                      </w:divBdr>
                    </w:div>
                    <w:div w:id="1983347931">
                      <w:marLeft w:val="0"/>
                      <w:marRight w:val="0"/>
                      <w:marTop w:val="0"/>
                      <w:marBottom w:val="0"/>
                      <w:divBdr>
                        <w:top w:val="none" w:sz="0" w:space="0" w:color="auto"/>
                        <w:left w:val="none" w:sz="0" w:space="0" w:color="auto"/>
                        <w:bottom w:val="none" w:sz="0" w:space="0" w:color="auto"/>
                        <w:right w:val="none" w:sz="0" w:space="0" w:color="auto"/>
                      </w:divBdr>
                    </w:div>
                    <w:div w:id="230042945">
                      <w:marLeft w:val="0"/>
                      <w:marRight w:val="0"/>
                      <w:marTop w:val="0"/>
                      <w:marBottom w:val="0"/>
                      <w:divBdr>
                        <w:top w:val="none" w:sz="0" w:space="0" w:color="auto"/>
                        <w:left w:val="none" w:sz="0" w:space="0" w:color="auto"/>
                        <w:bottom w:val="none" w:sz="0" w:space="0" w:color="auto"/>
                        <w:right w:val="none" w:sz="0" w:space="0" w:color="auto"/>
                      </w:divBdr>
                    </w:div>
                    <w:div w:id="465003875">
                      <w:marLeft w:val="0"/>
                      <w:marRight w:val="0"/>
                      <w:marTop w:val="0"/>
                      <w:marBottom w:val="0"/>
                      <w:divBdr>
                        <w:top w:val="none" w:sz="0" w:space="0" w:color="auto"/>
                        <w:left w:val="none" w:sz="0" w:space="0" w:color="auto"/>
                        <w:bottom w:val="none" w:sz="0" w:space="0" w:color="auto"/>
                        <w:right w:val="none" w:sz="0" w:space="0" w:color="auto"/>
                      </w:divBdr>
                    </w:div>
                    <w:div w:id="530263031">
                      <w:marLeft w:val="0"/>
                      <w:marRight w:val="0"/>
                      <w:marTop w:val="0"/>
                      <w:marBottom w:val="0"/>
                      <w:divBdr>
                        <w:top w:val="none" w:sz="0" w:space="0" w:color="auto"/>
                        <w:left w:val="none" w:sz="0" w:space="0" w:color="auto"/>
                        <w:bottom w:val="none" w:sz="0" w:space="0" w:color="auto"/>
                        <w:right w:val="none" w:sz="0" w:space="0" w:color="auto"/>
                      </w:divBdr>
                    </w:div>
                    <w:div w:id="1065377043">
                      <w:marLeft w:val="0"/>
                      <w:marRight w:val="0"/>
                      <w:marTop w:val="0"/>
                      <w:marBottom w:val="0"/>
                      <w:divBdr>
                        <w:top w:val="none" w:sz="0" w:space="0" w:color="auto"/>
                        <w:left w:val="none" w:sz="0" w:space="0" w:color="auto"/>
                        <w:bottom w:val="none" w:sz="0" w:space="0" w:color="auto"/>
                        <w:right w:val="none" w:sz="0" w:space="0" w:color="auto"/>
                      </w:divBdr>
                    </w:div>
                    <w:div w:id="1476336052">
                      <w:marLeft w:val="0"/>
                      <w:marRight w:val="0"/>
                      <w:marTop w:val="0"/>
                      <w:marBottom w:val="0"/>
                      <w:divBdr>
                        <w:top w:val="none" w:sz="0" w:space="0" w:color="auto"/>
                        <w:left w:val="none" w:sz="0" w:space="0" w:color="auto"/>
                        <w:bottom w:val="none" w:sz="0" w:space="0" w:color="auto"/>
                        <w:right w:val="none" w:sz="0" w:space="0" w:color="auto"/>
                      </w:divBdr>
                    </w:div>
                  </w:divsChild>
                </w:div>
                <w:div w:id="34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wiat.olecko.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ostwo@powiat.olecko.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polecko.bip.d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3961</Words>
  <Characters>23767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Halina Bogdańska</cp:lastModifiedBy>
  <cp:revision>6</cp:revision>
  <dcterms:created xsi:type="dcterms:W3CDTF">2020-12-18T11:56:00Z</dcterms:created>
  <dcterms:modified xsi:type="dcterms:W3CDTF">2020-12-18T13:52:00Z</dcterms:modified>
</cp:coreProperties>
</file>