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59" w:rsidRDefault="00D17859" w:rsidP="00D17859">
      <w:pPr>
        <w:pStyle w:val="Bezodstpw"/>
        <w:rPr>
          <w:b/>
        </w:rPr>
      </w:pPr>
      <w:r>
        <w:rPr>
          <w:b/>
        </w:rPr>
        <w:t xml:space="preserve">Wyjaśnienie treści </w:t>
      </w:r>
      <w:proofErr w:type="spellStart"/>
      <w:r>
        <w:rPr>
          <w:b/>
        </w:rPr>
        <w:t>siwz</w:t>
      </w:r>
      <w:proofErr w:type="spellEnd"/>
      <w:r>
        <w:rPr>
          <w:b/>
        </w:rPr>
        <w:t xml:space="preserve"> w przetargu</w:t>
      </w:r>
      <w:r w:rsidRPr="004A173A">
        <w:rPr>
          <w:b/>
        </w:rPr>
        <w:t xml:space="preserve"> </w:t>
      </w:r>
      <w:r>
        <w:rPr>
          <w:b/>
        </w:rPr>
        <w:t xml:space="preserve">nieograniczonym </w:t>
      </w:r>
      <w:r w:rsidRPr="00BF0FEF">
        <w:rPr>
          <w:b/>
        </w:rPr>
        <w:t>Wybór wykładowców/</w:t>
      </w:r>
      <w:r w:rsidRPr="00BF0FEF">
        <w:rPr>
          <w:b/>
          <w:color w:val="000000"/>
        </w:rPr>
        <w:t>podmiotów szkoleniowych</w:t>
      </w:r>
      <w:r w:rsidRPr="00BF0FEF">
        <w:rPr>
          <w:b/>
        </w:rPr>
        <w:t xml:space="preserve"> - do realizacji zajęć edukacyjnych dla uczestników projektu </w:t>
      </w:r>
      <w:r w:rsidRPr="00BF0FEF">
        <w:rPr>
          <w:b/>
          <w:i/>
        </w:rPr>
        <w:t>„Program dla zdrowia, pogody ducha i długich lat życia mieszkańców powiatu oleckiego”</w:t>
      </w:r>
      <w:r>
        <w:rPr>
          <w:b/>
          <w:i/>
        </w:rPr>
        <w:t xml:space="preserve">. </w:t>
      </w:r>
      <w:r w:rsidRPr="00BF0FEF">
        <w:rPr>
          <w:b/>
        </w:rPr>
        <w:t xml:space="preserve"> </w:t>
      </w:r>
    </w:p>
    <w:p w:rsidR="00D17859" w:rsidRDefault="00D17859" w:rsidP="00D17859">
      <w:pPr>
        <w:pStyle w:val="Bezodstpw"/>
        <w:rPr>
          <w:b/>
        </w:rPr>
      </w:pPr>
    </w:p>
    <w:p w:rsidR="00D17859" w:rsidRDefault="00D17859" w:rsidP="00D17859">
      <w:pPr>
        <w:pStyle w:val="Bezodstpw"/>
      </w:pPr>
      <w:r>
        <w:t xml:space="preserve">Na podstawie art. 38 ust. 1 i 2 ustawy Prawo zamówień publicznych udzielam wyjaśnień na pytania dotyczące specyfikacji istotnych warunków zamówienia w </w:t>
      </w:r>
      <w:r w:rsidRPr="004A173A">
        <w:t xml:space="preserve">przetargu nieograniczonym </w:t>
      </w:r>
      <w:r w:rsidRPr="00D17859">
        <w:t>Wybór wykładowców/</w:t>
      </w:r>
      <w:r w:rsidRPr="00D17859">
        <w:rPr>
          <w:color w:val="000000"/>
        </w:rPr>
        <w:t>podmiotów szkoleniowych</w:t>
      </w:r>
      <w:r w:rsidRPr="00D17859">
        <w:t xml:space="preserve"> - do realizacji zajęć edukacyjnych dla uczestników projektu „Program dla zdrowia, pogody ducha i długich lat życia mieszkańców powiatu oleckiego”.  </w:t>
      </w:r>
    </w:p>
    <w:p w:rsidR="00D17859" w:rsidRDefault="00D17859" w:rsidP="00D17859">
      <w:pPr>
        <w:pStyle w:val="Bezodstpw"/>
      </w:pPr>
    </w:p>
    <w:p w:rsidR="00D17859" w:rsidRDefault="00D17859" w:rsidP="00D17859">
      <w:pPr>
        <w:pStyle w:val="Bezodstpw"/>
        <w:rPr>
          <w:b/>
        </w:rPr>
      </w:pPr>
      <w:r>
        <w:rPr>
          <w:b/>
        </w:rPr>
        <w:t xml:space="preserve">Pytanie 1. </w:t>
      </w:r>
    </w:p>
    <w:p w:rsidR="00D17859" w:rsidRDefault="00D17859" w:rsidP="00D17859">
      <w:pPr>
        <w:pStyle w:val="Bezodstpw"/>
        <w:rPr>
          <w:bCs/>
          <w:sz w:val="20"/>
          <w:szCs w:val="20"/>
        </w:rPr>
      </w:pPr>
      <w:r w:rsidRPr="00D17859">
        <w:t xml:space="preserve"> </w:t>
      </w:r>
      <w:r w:rsidRPr="00D17859">
        <w:rPr>
          <w:iCs/>
        </w:rPr>
        <w:t>Za</w:t>
      </w:r>
      <w:r>
        <w:rPr>
          <w:iCs/>
        </w:rPr>
        <w:t>łożono, że ze wszystkich szkoleń</w:t>
      </w:r>
      <w:r w:rsidRPr="00D17859">
        <w:rPr>
          <w:iCs/>
        </w:rPr>
        <w:t xml:space="preserve"> skorzysta łącznie 5000 osób. Zajęcia będą prowadzone w dwudziestoosobowych grupach. Łącznie 50 grup. Łącznie zostanie przeprowadzonych </w:t>
      </w:r>
      <w:r w:rsidRPr="00D17859">
        <w:rPr>
          <w:bCs/>
          <w:iCs/>
        </w:rPr>
        <w:t>1900 godzin szkolenia</w:t>
      </w:r>
      <w:r w:rsidRPr="00D17859">
        <w:rPr>
          <w:iCs/>
        </w:rPr>
        <w:t xml:space="preserve">. Na godzinę szkolenia przypada 45 minut edukacyjnych oraz 15 minutowa </w:t>
      </w:r>
      <w:r>
        <w:rPr>
          <w:iCs/>
        </w:rPr>
        <w:t>przerwa kawowa. Szacunkowa ilość</w:t>
      </w:r>
      <w:r w:rsidRPr="00D17859">
        <w:rPr>
          <w:iCs/>
        </w:rPr>
        <w:t xml:space="preserve"> godzin przypadających na poszczególne szkolenia oraz grupa odbiorców opisane są w Załączniku nr 7. </w:t>
      </w:r>
      <w:r w:rsidRPr="00D17859">
        <w:t>Natomiast po zsumowaniu posz</w:t>
      </w:r>
      <w:r>
        <w:t>czególnych wartości godzin zadań</w:t>
      </w:r>
      <w:r w:rsidRPr="00D17859">
        <w:t xml:space="preserve"> od 1 do 5, zamieszczonych w załączniku nr 7 do </w:t>
      </w:r>
      <w:r>
        <w:t>SIWZ, wykonawca otrzymał wartość</w:t>
      </w:r>
      <w:r w:rsidRPr="00D17859">
        <w:t xml:space="preserve"> 1969 godzin. </w:t>
      </w:r>
      <w:r w:rsidRPr="00D17859">
        <w:rPr>
          <w:bCs/>
        </w:rPr>
        <w:t>W związku z powyższym wykonawca prosi o wyjaśnienie</w:t>
      </w:r>
      <w:r w:rsidRPr="00D17859">
        <w:rPr>
          <w:bCs/>
          <w:sz w:val="20"/>
          <w:szCs w:val="20"/>
        </w:rPr>
        <w:t xml:space="preserve"> </w:t>
      </w:r>
      <w:r w:rsidRPr="00B30A25">
        <w:rPr>
          <w:bCs/>
        </w:rPr>
        <w:t>powstałych rozbieżności</w:t>
      </w:r>
      <w:r w:rsidRPr="00D1785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D17859" w:rsidRDefault="00D17859" w:rsidP="00D17859">
      <w:pPr>
        <w:pStyle w:val="Bezodstpw"/>
        <w:rPr>
          <w:bCs/>
          <w:sz w:val="20"/>
          <w:szCs w:val="20"/>
        </w:rPr>
      </w:pPr>
    </w:p>
    <w:p w:rsidR="00D17859" w:rsidRDefault="00D17859" w:rsidP="00D17859">
      <w:pPr>
        <w:pStyle w:val="Bezodstpw"/>
        <w:rPr>
          <w:b/>
          <w:bCs/>
        </w:rPr>
      </w:pPr>
      <w:r w:rsidRPr="00D17859">
        <w:rPr>
          <w:b/>
          <w:bCs/>
        </w:rPr>
        <w:t>Wyjaśnienie</w:t>
      </w:r>
      <w:r>
        <w:rPr>
          <w:b/>
          <w:bCs/>
        </w:rPr>
        <w:t xml:space="preserve">. </w:t>
      </w:r>
    </w:p>
    <w:p w:rsidR="00D17859" w:rsidRPr="00B30A25" w:rsidRDefault="00B30A25" w:rsidP="00D17859">
      <w:pPr>
        <w:pStyle w:val="Bezodstpw"/>
        <w:rPr>
          <w:bCs/>
        </w:rPr>
      </w:pPr>
      <w:r>
        <w:rPr>
          <w:bCs/>
        </w:rPr>
        <w:t xml:space="preserve">Wszystkie podane w postanowieniach specyfikacji istotnych warunków zamówienia ilości godzin są szacunkowe i mogą ulegać zmianie w czasie realizacji zamówienia. </w:t>
      </w:r>
      <w:r w:rsidR="005C037C">
        <w:rPr>
          <w:bCs/>
        </w:rPr>
        <w:t xml:space="preserve">Łączna liczba godzin </w:t>
      </w:r>
      <w:r w:rsidR="005C037C" w:rsidRPr="005C037C">
        <w:rPr>
          <w:b/>
          <w:bCs/>
        </w:rPr>
        <w:t>1900.</w:t>
      </w:r>
      <w:r w:rsidR="005C037C">
        <w:rPr>
          <w:bCs/>
        </w:rPr>
        <w:t xml:space="preserve"> </w:t>
      </w:r>
      <w:r>
        <w:rPr>
          <w:bCs/>
        </w:rPr>
        <w:t xml:space="preserve"> </w:t>
      </w:r>
    </w:p>
    <w:p w:rsidR="005C037C" w:rsidRPr="005C037C" w:rsidRDefault="00E83CD7" w:rsidP="005C037C">
      <w:pPr>
        <w:pStyle w:val="Bezodstpw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W specyfikacji Rozdział III pkt 13 znajduje się błąd, powinno być „</w:t>
      </w:r>
      <w:r w:rsidRPr="00A54E8A">
        <w:t xml:space="preserve">Łącznie </w:t>
      </w:r>
      <w:r>
        <w:t>2</w:t>
      </w:r>
      <w:r w:rsidRPr="00A54E8A">
        <w:t>50 grup</w:t>
      </w:r>
      <w:r>
        <w:t xml:space="preserve">”. </w:t>
      </w:r>
      <w:bookmarkStart w:id="0" w:name="_GoBack"/>
      <w:bookmarkEnd w:id="0"/>
      <w:r w:rsidRPr="005C037C">
        <w:rPr>
          <w:rFonts w:eastAsia="Times New Roman"/>
          <w:bCs/>
          <w:lang w:eastAsia="pl-PL"/>
        </w:rPr>
        <w:t xml:space="preserve"> </w:t>
      </w:r>
      <w:r w:rsidR="005C037C" w:rsidRPr="005C037C">
        <w:rPr>
          <w:rFonts w:eastAsia="Times New Roman"/>
          <w:bCs/>
          <w:lang w:eastAsia="pl-PL"/>
        </w:rPr>
        <w:t xml:space="preserve">W załączniku Nr 7 znajduje się błąd rachunkowy i pisarski. </w:t>
      </w:r>
    </w:p>
    <w:p w:rsidR="005C037C" w:rsidRPr="005C037C" w:rsidRDefault="005C037C" w:rsidP="005C037C">
      <w:pPr>
        <w:pStyle w:val="Bezodstpw"/>
        <w:jc w:val="both"/>
        <w:rPr>
          <w:b/>
          <w:u w:val="single"/>
        </w:rPr>
      </w:pPr>
      <w:r w:rsidRPr="005C037C">
        <w:rPr>
          <w:rFonts w:eastAsia="Times New Roman"/>
          <w:b/>
          <w:bCs/>
          <w:u w:val="single"/>
          <w:lang w:eastAsia="pl-PL"/>
        </w:rPr>
        <w:t>W  Części II</w:t>
      </w:r>
      <w:r w:rsidRPr="005C037C">
        <w:rPr>
          <w:b/>
          <w:i/>
          <w:u w:val="single"/>
        </w:rPr>
        <w:t xml:space="preserve"> 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Cs/>
          <w:lang w:eastAsia="pl-PL"/>
        </w:rPr>
      </w:pPr>
      <w:r w:rsidRPr="005C037C">
        <w:rPr>
          <w:rFonts w:eastAsia="Times New Roman"/>
          <w:bCs/>
          <w:i/>
          <w:u w:val="single"/>
          <w:lang w:eastAsia="pl-PL"/>
        </w:rPr>
        <w:t>Temat 2.</w:t>
      </w:r>
      <w:r w:rsidRPr="005C037C">
        <w:rPr>
          <w:rFonts w:eastAsia="Times New Roman"/>
          <w:bCs/>
          <w:i/>
          <w:lang w:eastAsia="pl-PL"/>
        </w:rPr>
        <w:t xml:space="preserve"> Rozwijanie umiejętności rozwiązywania konfliktów, utrzymywania poprawnych relacji.</w:t>
      </w:r>
      <w:r w:rsidRPr="005C037C">
        <w:rPr>
          <w:rFonts w:eastAsia="Times New Roman"/>
          <w:bCs/>
          <w:lang w:eastAsia="pl-PL"/>
        </w:rPr>
        <w:t xml:space="preserve"> 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Cs/>
          <w:lang w:eastAsia="pl-PL"/>
        </w:rPr>
      </w:pPr>
      <w:r w:rsidRPr="005C037C">
        <w:rPr>
          <w:rFonts w:eastAsia="Times New Roman"/>
          <w:b/>
          <w:bCs/>
          <w:lang w:eastAsia="pl-PL"/>
        </w:rPr>
        <w:t>Jest zapis</w:t>
      </w:r>
      <w:r w:rsidRPr="005C037C">
        <w:rPr>
          <w:rFonts w:eastAsia="Times New Roman"/>
          <w:bCs/>
          <w:lang w:eastAsia="pl-PL"/>
        </w:rPr>
        <w:t xml:space="preserve">: 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Osoby dorosłe w różnym wieku i z różnych środowisk – 4 grupy po 5 godz. tj. 20 godz. (</w:t>
      </w:r>
      <w:r w:rsidRPr="005C037C">
        <w:rPr>
          <w:b/>
          <w:bCs/>
          <w:i/>
        </w:rPr>
        <w:t>3</w:t>
      </w:r>
      <w:r w:rsidRPr="005C037C">
        <w:rPr>
          <w:bCs/>
          <w:i/>
        </w:rPr>
        <w:t xml:space="preserve"> spotkania po 5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>RAZEM szacunkowa ilość godz. 105 godz.</w:t>
      </w:r>
      <w:r w:rsidRPr="005C037C">
        <w:rPr>
          <w:b/>
          <w:i/>
        </w:rPr>
        <w:t xml:space="preserve"> </w:t>
      </w:r>
      <w:r w:rsidRPr="005C037C">
        <w:rPr>
          <w:i/>
        </w:rPr>
        <w:t xml:space="preserve">(45 spotkań po 2 godz. i </w:t>
      </w:r>
      <w:r w:rsidRPr="005C037C">
        <w:rPr>
          <w:b/>
          <w:i/>
        </w:rPr>
        <w:t xml:space="preserve">3 </w:t>
      </w:r>
      <w:r w:rsidRPr="005C037C">
        <w:rPr>
          <w:i/>
        </w:rPr>
        <w:t>spotkania po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Cs/>
          <w:lang w:eastAsia="pl-PL"/>
        </w:rPr>
      </w:pPr>
      <w:r w:rsidRPr="005C037C">
        <w:rPr>
          <w:rFonts w:eastAsia="Times New Roman"/>
          <w:b/>
          <w:bCs/>
          <w:lang w:eastAsia="pl-PL"/>
        </w:rPr>
        <w:t>Powinno być</w:t>
      </w:r>
      <w:r w:rsidRPr="005C037C">
        <w:rPr>
          <w:rFonts w:eastAsia="Times New Roman"/>
          <w:bCs/>
          <w:lang w:eastAsia="pl-PL"/>
        </w:rPr>
        <w:t>: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Osoby dorosłe w różnym wieku i z różnych środowisk – 4 grupy po 5 godz. tj. 20 godz. (</w:t>
      </w:r>
      <w:r w:rsidRPr="005C037C">
        <w:rPr>
          <w:b/>
          <w:bCs/>
          <w:i/>
        </w:rPr>
        <w:t xml:space="preserve">4 </w:t>
      </w:r>
      <w:r w:rsidRPr="005C037C">
        <w:rPr>
          <w:bCs/>
          <w:i/>
        </w:rPr>
        <w:t>spotkania po 5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>RAZEM szacunkowa ilość godz. 110 godz.</w:t>
      </w:r>
      <w:r w:rsidRPr="005C037C">
        <w:rPr>
          <w:b/>
          <w:i/>
        </w:rPr>
        <w:t xml:space="preserve"> </w:t>
      </w:r>
      <w:r w:rsidRPr="005C037C">
        <w:rPr>
          <w:i/>
        </w:rPr>
        <w:t xml:space="preserve">(45 spotkań po 2 godz. i </w:t>
      </w:r>
      <w:r w:rsidRPr="005C037C">
        <w:rPr>
          <w:b/>
          <w:i/>
        </w:rPr>
        <w:t xml:space="preserve">4 </w:t>
      </w:r>
      <w:r w:rsidRPr="005C037C">
        <w:rPr>
          <w:i/>
        </w:rPr>
        <w:t>spotkania po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Cs/>
          <w:i/>
          <w:u w:val="single"/>
          <w:lang w:eastAsia="pl-PL"/>
        </w:rPr>
      </w:pPr>
      <w:r w:rsidRPr="005C037C">
        <w:rPr>
          <w:rFonts w:eastAsia="Times New Roman"/>
          <w:bCs/>
          <w:i/>
          <w:u w:val="single"/>
          <w:lang w:eastAsia="pl-PL"/>
        </w:rPr>
        <w:t xml:space="preserve">Temat 4. </w:t>
      </w:r>
      <w:r w:rsidRPr="005C037C">
        <w:rPr>
          <w:rFonts w:eastAsia="Times New Roman"/>
          <w:bCs/>
          <w:i/>
          <w:lang w:eastAsia="pl-PL"/>
        </w:rPr>
        <w:t>Radzenie sobie z presją rówieśników.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/>
          <w:bCs/>
          <w:lang w:eastAsia="pl-PL"/>
        </w:rPr>
      </w:pPr>
      <w:r w:rsidRPr="005C037C">
        <w:rPr>
          <w:rFonts w:eastAsia="Times New Roman"/>
          <w:b/>
          <w:bCs/>
          <w:lang w:eastAsia="pl-PL"/>
        </w:rPr>
        <w:t>Jest zapis:</w:t>
      </w:r>
    </w:p>
    <w:p w:rsidR="005C037C" w:rsidRPr="005C037C" w:rsidRDefault="005C037C" w:rsidP="005C037C">
      <w:pPr>
        <w:pStyle w:val="Bezodstpw"/>
        <w:jc w:val="both"/>
        <w:rPr>
          <w:bCs/>
          <w:i/>
        </w:rPr>
      </w:pPr>
      <w:r w:rsidRPr="005C037C">
        <w:rPr>
          <w:bCs/>
          <w:i/>
        </w:rPr>
        <w:t>Dzieci przedszkolne –</w:t>
      </w:r>
      <w:r w:rsidRPr="005C037C">
        <w:rPr>
          <w:b/>
          <w:bCs/>
          <w:i/>
        </w:rPr>
        <w:t xml:space="preserve"> 12</w:t>
      </w:r>
      <w:r w:rsidRPr="005C037C">
        <w:rPr>
          <w:bCs/>
          <w:i/>
        </w:rPr>
        <w:t xml:space="preserve"> grup po 5 godz. tj. </w:t>
      </w:r>
      <w:r w:rsidRPr="005C037C">
        <w:rPr>
          <w:b/>
          <w:bCs/>
          <w:i/>
        </w:rPr>
        <w:t xml:space="preserve">60 </w:t>
      </w:r>
      <w:r w:rsidRPr="005C037C">
        <w:rPr>
          <w:bCs/>
          <w:i/>
        </w:rPr>
        <w:t>godz. (</w:t>
      </w:r>
      <w:r w:rsidRPr="005C037C">
        <w:rPr>
          <w:b/>
          <w:bCs/>
          <w:i/>
        </w:rPr>
        <w:t>30</w:t>
      </w:r>
      <w:r w:rsidRPr="005C037C">
        <w:rPr>
          <w:bCs/>
          <w:i/>
        </w:rPr>
        <w:t xml:space="preserve"> spotkań po</w:t>
      </w:r>
      <w:r w:rsidRPr="005C037C">
        <w:rPr>
          <w:b/>
          <w:bCs/>
          <w:i/>
        </w:rPr>
        <w:t xml:space="preserve"> 2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Młodzież ze szkół podstawowych – 10 grup po 5 godz. tj. 50 godz. (</w:t>
      </w:r>
      <w:r w:rsidRPr="005C037C">
        <w:rPr>
          <w:b/>
          <w:bCs/>
          <w:i/>
        </w:rPr>
        <w:t>25</w:t>
      </w:r>
      <w:r w:rsidRPr="005C037C">
        <w:rPr>
          <w:bCs/>
          <w:i/>
        </w:rPr>
        <w:t xml:space="preserve"> spotkań po </w:t>
      </w:r>
      <w:r w:rsidRPr="005C037C">
        <w:rPr>
          <w:b/>
          <w:bCs/>
          <w:i/>
        </w:rPr>
        <w:t>2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 xml:space="preserve">Młodzież </w:t>
      </w:r>
      <w:r w:rsidRPr="005C037C">
        <w:rPr>
          <w:bCs/>
          <w:i/>
        </w:rPr>
        <w:t xml:space="preserve">ze szkół gimnazjalnych - </w:t>
      </w:r>
      <w:r w:rsidRPr="005C037C">
        <w:rPr>
          <w:b/>
          <w:bCs/>
          <w:i/>
        </w:rPr>
        <w:t xml:space="preserve">4 </w:t>
      </w:r>
      <w:r w:rsidRPr="005C037C">
        <w:rPr>
          <w:bCs/>
          <w:i/>
        </w:rPr>
        <w:t xml:space="preserve">grup po  5 godz. tj. </w:t>
      </w:r>
      <w:r w:rsidRPr="005C037C">
        <w:rPr>
          <w:b/>
          <w:bCs/>
          <w:i/>
        </w:rPr>
        <w:t xml:space="preserve">20 </w:t>
      </w:r>
      <w:r w:rsidRPr="005C037C">
        <w:rPr>
          <w:bCs/>
          <w:i/>
        </w:rPr>
        <w:t>godz. (</w:t>
      </w:r>
      <w:r w:rsidRPr="005C037C">
        <w:rPr>
          <w:b/>
          <w:bCs/>
          <w:i/>
        </w:rPr>
        <w:t xml:space="preserve">10 </w:t>
      </w:r>
      <w:r w:rsidRPr="005C037C">
        <w:rPr>
          <w:bCs/>
          <w:i/>
        </w:rPr>
        <w:t xml:space="preserve">spotkań po </w:t>
      </w:r>
      <w:r w:rsidRPr="005C037C">
        <w:rPr>
          <w:b/>
          <w:bCs/>
          <w:i/>
        </w:rPr>
        <w:t>2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 xml:space="preserve">Młodzież </w:t>
      </w:r>
      <w:r w:rsidRPr="005C037C">
        <w:rPr>
          <w:bCs/>
          <w:i/>
        </w:rPr>
        <w:t>ze szkół ponadgimnazjalnych - 4 grupy po 5 godz. tj. 20 godz. (</w:t>
      </w:r>
      <w:r w:rsidRPr="005C037C">
        <w:rPr>
          <w:b/>
          <w:bCs/>
          <w:i/>
        </w:rPr>
        <w:t xml:space="preserve">10 </w:t>
      </w:r>
      <w:r w:rsidRPr="005C037C">
        <w:rPr>
          <w:bCs/>
          <w:i/>
        </w:rPr>
        <w:t xml:space="preserve">spotkań po </w:t>
      </w:r>
      <w:r w:rsidRPr="005C037C">
        <w:rPr>
          <w:b/>
          <w:bCs/>
          <w:i/>
        </w:rPr>
        <w:t>2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Osoby dorosłe w różnym wieku i z różnych środowisk – 1 grupa 5 godz. tj. 5 godz. (1 spotkanie 5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 xml:space="preserve">RAZEM szacunkowa ilość godz. </w:t>
      </w:r>
      <w:r w:rsidRPr="005C037C">
        <w:rPr>
          <w:b/>
          <w:i/>
        </w:rPr>
        <w:t xml:space="preserve">155 </w:t>
      </w:r>
      <w:r w:rsidRPr="005C037C">
        <w:rPr>
          <w:i/>
        </w:rPr>
        <w:t>godz.</w:t>
      </w:r>
      <w:r w:rsidRPr="005C037C">
        <w:rPr>
          <w:b/>
          <w:i/>
        </w:rPr>
        <w:t xml:space="preserve"> </w:t>
      </w:r>
      <w:r w:rsidRPr="005C037C">
        <w:rPr>
          <w:i/>
        </w:rPr>
        <w:t>(</w:t>
      </w:r>
      <w:r w:rsidRPr="005C037C">
        <w:rPr>
          <w:b/>
          <w:i/>
        </w:rPr>
        <w:t xml:space="preserve">75 </w:t>
      </w:r>
      <w:r w:rsidRPr="005C037C">
        <w:rPr>
          <w:i/>
        </w:rPr>
        <w:t xml:space="preserve">spotkań po </w:t>
      </w:r>
      <w:r w:rsidRPr="005C037C">
        <w:rPr>
          <w:b/>
          <w:i/>
        </w:rPr>
        <w:t xml:space="preserve">2 </w:t>
      </w:r>
      <w:r w:rsidRPr="005C037C">
        <w:rPr>
          <w:i/>
        </w:rPr>
        <w:t>godz. i 1 spotkanie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/>
          <w:bCs/>
          <w:lang w:eastAsia="pl-PL"/>
        </w:rPr>
      </w:pPr>
      <w:r w:rsidRPr="005C037C">
        <w:rPr>
          <w:rFonts w:eastAsia="Times New Roman"/>
          <w:b/>
          <w:bCs/>
          <w:lang w:eastAsia="pl-PL"/>
        </w:rPr>
        <w:t>Powinno być:</w:t>
      </w:r>
    </w:p>
    <w:p w:rsidR="005C037C" w:rsidRPr="005C037C" w:rsidRDefault="005C037C" w:rsidP="005C037C">
      <w:pPr>
        <w:pStyle w:val="Bezodstpw"/>
        <w:jc w:val="both"/>
        <w:rPr>
          <w:bCs/>
          <w:i/>
        </w:rPr>
      </w:pPr>
      <w:r w:rsidRPr="005C037C">
        <w:rPr>
          <w:bCs/>
          <w:i/>
        </w:rPr>
        <w:t>Dzieci przedszkolne –</w:t>
      </w:r>
      <w:r w:rsidRPr="005C037C">
        <w:rPr>
          <w:b/>
          <w:bCs/>
          <w:i/>
        </w:rPr>
        <w:t xml:space="preserve"> 10</w:t>
      </w:r>
      <w:r w:rsidRPr="005C037C">
        <w:rPr>
          <w:bCs/>
          <w:i/>
        </w:rPr>
        <w:t xml:space="preserve"> grup po 5 godz. tj. </w:t>
      </w:r>
      <w:r w:rsidRPr="005C037C">
        <w:rPr>
          <w:b/>
          <w:bCs/>
          <w:i/>
        </w:rPr>
        <w:t xml:space="preserve">50 </w:t>
      </w:r>
      <w:r w:rsidRPr="005C037C">
        <w:rPr>
          <w:bCs/>
          <w:i/>
        </w:rPr>
        <w:t>godz. (</w:t>
      </w:r>
      <w:r w:rsidRPr="005C037C">
        <w:rPr>
          <w:b/>
          <w:bCs/>
          <w:i/>
        </w:rPr>
        <w:t>20</w:t>
      </w:r>
      <w:r w:rsidRPr="005C037C">
        <w:rPr>
          <w:bCs/>
          <w:i/>
        </w:rPr>
        <w:t xml:space="preserve"> spotkań po </w:t>
      </w:r>
      <w:r w:rsidRPr="005C037C">
        <w:rPr>
          <w:b/>
          <w:bCs/>
          <w:i/>
        </w:rPr>
        <w:t>2,5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Młodzież ze szkół podstawowych – 10 grup po 5 godz. tj. 50 godz. (</w:t>
      </w:r>
      <w:r w:rsidRPr="005C037C">
        <w:rPr>
          <w:b/>
          <w:bCs/>
          <w:i/>
        </w:rPr>
        <w:t>20</w:t>
      </w:r>
      <w:r w:rsidRPr="005C037C">
        <w:rPr>
          <w:bCs/>
          <w:i/>
        </w:rPr>
        <w:t xml:space="preserve"> spotkań po </w:t>
      </w:r>
      <w:r w:rsidRPr="005C037C">
        <w:rPr>
          <w:b/>
          <w:bCs/>
          <w:i/>
        </w:rPr>
        <w:t>2,5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 xml:space="preserve">Młodzież </w:t>
      </w:r>
      <w:r w:rsidRPr="005C037C">
        <w:rPr>
          <w:bCs/>
          <w:i/>
        </w:rPr>
        <w:t xml:space="preserve">ze szkół gimnazjalnych - </w:t>
      </w:r>
      <w:r w:rsidRPr="005C037C">
        <w:rPr>
          <w:b/>
          <w:bCs/>
          <w:i/>
        </w:rPr>
        <w:t xml:space="preserve">5 </w:t>
      </w:r>
      <w:r w:rsidRPr="005C037C">
        <w:rPr>
          <w:bCs/>
          <w:i/>
        </w:rPr>
        <w:t xml:space="preserve">grup po  5 godz. tj. </w:t>
      </w:r>
      <w:r w:rsidRPr="005C037C">
        <w:rPr>
          <w:b/>
          <w:bCs/>
          <w:i/>
        </w:rPr>
        <w:t xml:space="preserve">25 </w:t>
      </w:r>
      <w:r w:rsidRPr="005C037C">
        <w:rPr>
          <w:bCs/>
          <w:i/>
        </w:rPr>
        <w:t>godz. (</w:t>
      </w:r>
      <w:r w:rsidRPr="005C037C">
        <w:rPr>
          <w:b/>
          <w:bCs/>
          <w:i/>
        </w:rPr>
        <w:t xml:space="preserve">10 </w:t>
      </w:r>
      <w:r w:rsidRPr="005C037C">
        <w:rPr>
          <w:bCs/>
          <w:i/>
        </w:rPr>
        <w:t xml:space="preserve">spotkań po </w:t>
      </w:r>
      <w:r w:rsidRPr="005C037C">
        <w:rPr>
          <w:b/>
          <w:bCs/>
          <w:i/>
        </w:rPr>
        <w:t>2,5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 xml:space="preserve">Młodzież </w:t>
      </w:r>
      <w:r w:rsidRPr="005C037C">
        <w:rPr>
          <w:bCs/>
          <w:i/>
        </w:rPr>
        <w:t>ze szkół ponadgimnazjalnych - 4 grupy po 5 godz. tj. 20 godz. (</w:t>
      </w:r>
      <w:r w:rsidRPr="005C037C">
        <w:rPr>
          <w:b/>
          <w:bCs/>
          <w:i/>
        </w:rPr>
        <w:t xml:space="preserve">8 </w:t>
      </w:r>
      <w:r w:rsidRPr="005C037C">
        <w:rPr>
          <w:bCs/>
          <w:i/>
        </w:rPr>
        <w:t xml:space="preserve">spotkań po </w:t>
      </w:r>
      <w:r w:rsidRPr="005C037C">
        <w:rPr>
          <w:b/>
          <w:bCs/>
          <w:i/>
        </w:rPr>
        <w:t>2,5</w:t>
      </w:r>
      <w:r w:rsidRPr="005C037C">
        <w:rPr>
          <w:bCs/>
          <w:i/>
        </w:rPr>
        <w:t xml:space="preserve"> godz.)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bCs/>
          <w:i/>
        </w:rPr>
        <w:t>Osoby dorosłe w różnym wieku i z różnych środowisk – 1 grupa 5 godz. tj. 5 godz. (1 spotkanie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Cs/>
          <w:i/>
          <w:lang w:eastAsia="pl-PL"/>
        </w:rPr>
      </w:pPr>
      <w:r w:rsidRPr="005C037C">
        <w:rPr>
          <w:rFonts w:eastAsia="Times New Roman"/>
          <w:bCs/>
          <w:i/>
          <w:lang w:eastAsia="pl-PL"/>
        </w:rPr>
        <w:t>RAZEM szacunkowa ilość godz. 150 godz. (58 spotkań po 2,5 godz. i 1 spotkanie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/>
          <w:bCs/>
          <w:u w:val="single"/>
          <w:lang w:eastAsia="pl-PL"/>
        </w:rPr>
      </w:pPr>
      <w:r w:rsidRPr="005C037C">
        <w:rPr>
          <w:rFonts w:eastAsia="Times New Roman"/>
          <w:b/>
          <w:bCs/>
          <w:u w:val="single"/>
          <w:lang w:eastAsia="pl-PL"/>
        </w:rPr>
        <w:t>W  Części IV</w:t>
      </w:r>
    </w:p>
    <w:p w:rsidR="005C037C" w:rsidRPr="005C037C" w:rsidRDefault="005C037C" w:rsidP="005C037C">
      <w:pPr>
        <w:pStyle w:val="Bezodstpw"/>
        <w:jc w:val="both"/>
        <w:rPr>
          <w:b/>
        </w:rPr>
      </w:pPr>
      <w:r w:rsidRPr="005C037C">
        <w:rPr>
          <w:rFonts w:eastAsia="Times New Roman"/>
          <w:b/>
          <w:bCs/>
          <w:lang w:eastAsia="pl-PL"/>
        </w:rPr>
        <w:t>Je</w:t>
      </w:r>
      <w:r w:rsidRPr="005C037C">
        <w:rPr>
          <w:b/>
        </w:rPr>
        <w:t xml:space="preserve">st zapis: </w:t>
      </w:r>
    </w:p>
    <w:p w:rsidR="005C037C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lastRenderedPageBreak/>
        <w:t xml:space="preserve">RAZEM szacunkowa ilość godz. </w:t>
      </w:r>
      <w:r w:rsidRPr="005C037C">
        <w:rPr>
          <w:b/>
          <w:i/>
        </w:rPr>
        <w:t>180</w:t>
      </w:r>
      <w:r w:rsidRPr="005C037C">
        <w:rPr>
          <w:i/>
        </w:rPr>
        <w:t xml:space="preserve"> godz. (</w:t>
      </w:r>
      <w:r w:rsidRPr="005C037C">
        <w:rPr>
          <w:b/>
          <w:i/>
        </w:rPr>
        <w:t xml:space="preserve">62 </w:t>
      </w:r>
      <w:r w:rsidRPr="005C037C">
        <w:rPr>
          <w:i/>
        </w:rPr>
        <w:t xml:space="preserve">spotkania po </w:t>
      </w:r>
      <w:r w:rsidRPr="005C037C">
        <w:rPr>
          <w:b/>
          <w:i/>
        </w:rPr>
        <w:t>2,5</w:t>
      </w:r>
      <w:r w:rsidRPr="005C037C">
        <w:rPr>
          <w:i/>
        </w:rPr>
        <w:t xml:space="preserve"> godz. </w:t>
      </w:r>
      <w:r w:rsidRPr="005C037C">
        <w:rPr>
          <w:b/>
          <w:i/>
        </w:rPr>
        <w:t>i 5 spotkań po 5 godz.)</w:t>
      </w:r>
    </w:p>
    <w:p w:rsidR="005C037C" w:rsidRPr="005C037C" w:rsidRDefault="005C037C" w:rsidP="005C037C">
      <w:pPr>
        <w:pStyle w:val="Bezodstpw"/>
        <w:jc w:val="both"/>
        <w:rPr>
          <w:rFonts w:eastAsia="Times New Roman"/>
          <w:b/>
          <w:bCs/>
          <w:lang w:eastAsia="pl-PL"/>
        </w:rPr>
      </w:pPr>
      <w:r w:rsidRPr="005C037C">
        <w:rPr>
          <w:rFonts w:eastAsia="Times New Roman"/>
          <w:b/>
          <w:bCs/>
          <w:lang w:eastAsia="pl-PL"/>
        </w:rPr>
        <w:t>Powinno być:</w:t>
      </w:r>
    </w:p>
    <w:p w:rsidR="00D17859" w:rsidRPr="005C037C" w:rsidRDefault="005C037C" w:rsidP="005C037C">
      <w:pPr>
        <w:pStyle w:val="Bezodstpw"/>
        <w:jc w:val="both"/>
        <w:rPr>
          <w:i/>
        </w:rPr>
      </w:pPr>
      <w:r w:rsidRPr="005C037C">
        <w:rPr>
          <w:i/>
        </w:rPr>
        <w:t>RAZEM szacunkowa ilość godz. 108 godz. (36 spotkań po 3 godz.)</w:t>
      </w:r>
    </w:p>
    <w:p w:rsidR="005C037C" w:rsidRDefault="005C037C" w:rsidP="00D17859">
      <w:pPr>
        <w:pStyle w:val="Bezodstpw"/>
        <w:rPr>
          <w:bCs/>
        </w:rPr>
      </w:pPr>
    </w:p>
    <w:p w:rsidR="00D17859" w:rsidRPr="005C037C" w:rsidRDefault="005C037C" w:rsidP="00D17859">
      <w:pPr>
        <w:pStyle w:val="Bezodstpw"/>
        <w:rPr>
          <w:bCs/>
        </w:rPr>
      </w:pPr>
      <w:r w:rsidRPr="005C037C">
        <w:rPr>
          <w:bCs/>
        </w:rPr>
        <w:t xml:space="preserve">Zamawiający modyfikuje </w:t>
      </w:r>
      <w:proofErr w:type="spellStart"/>
      <w:r>
        <w:rPr>
          <w:bCs/>
        </w:rPr>
        <w:t>modyfikuje</w:t>
      </w:r>
      <w:proofErr w:type="spellEnd"/>
      <w:r>
        <w:rPr>
          <w:bCs/>
        </w:rPr>
        <w:t xml:space="preserve"> w tym zakresie specyfikacje istotnych warunków zamówienia. </w:t>
      </w:r>
    </w:p>
    <w:p w:rsidR="00D17859" w:rsidRDefault="00D17859" w:rsidP="00D17859">
      <w:pPr>
        <w:pStyle w:val="Bezodstpw"/>
        <w:rPr>
          <w:b/>
          <w:bCs/>
        </w:rPr>
      </w:pPr>
    </w:p>
    <w:p w:rsidR="00D17859" w:rsidRDefault="00D17859" w:rsidP="00D17859">
      <w:pPr>
        <w:pStyle w:val="Bezodstpw"/>
        <w:rPr>
          <w:b/>
          <w:bCs/>
        </w:rPr>
      </w:pPr>
      <w:r w:rsidRPr="00D17859">
        <w:rPr>
          <w:b/>
          <w:bCs/>
        </w:rPr>
        <w:t xml:space="preserve">Pytanie 2. </w:t>
      </w:r>
    </w:p>
    <w:p w:rsidR="00D17859" w:rsidRPr="00D17859" w:rsidRDefault="00D17859" w:rsidP="00D17859">
      <w:pPr>
        <w:pStyle w:val="Bezodstpw"/>
      </w:pPr>
      <w:r w:rsidRPr="00D17859">
        <w:t xml:space="preserve">Zamawiający w Rozdziale XVII SIWZ, pkt. 6, </w:t>
      </w:r>
      <w:proofErr w:type="spellStart"/>
      <w:r w:rsidRPr="00D17859">
        <w:t>ppkt</w:t>
      </w:r>
      <w:proofErr w:type="spellEnd"/>
      <w:r w:rsidRPr="00D17859">
        <w:t xml:space="preserve">. 10 wskazuje, iż: </w:t>
      </w:r>
      <w:r w:rsidRPr="00D17859">
        <w:rPr>
          <w:iCs/>
        </w:rPr>
        <w:t xml:space="preserve">10. Zgodnie z obowiązującymi wytycznymi, łączne zaangażowanie jednej osoby w realizację zadań we wszystkich formach zatrudnienia, w tym w projektach nie może przekraczać 240 godzin miesięcznie. </w:t>
      </w:r>
    </w:p>
    <w:p w:rsidR="00D17859" w:rsidRPr="00D17859" w:rsidRDefault="00D17859" w:rsidP="00D17859">
      <w:pPr>
        <w:pStyle w:val="Bezodstpw"/>
      </w:pPr>
      <w:r w:rsidRPr="00D17859">
        <w:t xml:space="preserve">Powyższy zapis jest adresowany do personelu projektu. Zgodnie z definicją zawartą w </w:t>
      </w:r>
      <w:proofErr w:type="spellStart"/>
      <w:r w:rsidRPr="00D17859">
        <w:t>podrozdz</w:t>
      </w:r>
      <w:proofErr w:type="spellEnd"/>
      <w:r w:rsidRPr="00D17859">
        <w:t xml:space="preserve">. 2.3 pkt 6 Wytycznych w zakresie kwalifikowania wydatków w ramach POKL (dalej: Wytyczne) </w:t>
      </w:r>
      <w:r w:rsidRPr="00D17859">
        <w:rPr>
          <w:bCs/>
        </w:rPr>
        <w:t xml:space="preserve">personel projektu </w:t>
      </w:r>
      <w:r w:rsidRPr="00D17859">
        <w:t xml:space="preserve">to osoby </w:t>
      </w:r>
      <w:r>
        <w:t>zaangażowane do realizacji zadań</w:t>
      </w:r>
      <w:r w:rsidRPr="00D17859">
        <w:t xml:space="preserve"> w ramach projektu, które </w:t>
      </w:r>
      <w:r w:rsidRPr="00D17859">
        <w:rPr>
          <w:bCs/>
        </w:rPr>
        <w:t xml:space="preserve">osobiście </w:t>
      </w:r>
      <w:r w:rsidRPr="00D17859">
        <w:t xml:space="preserve">wykonują zadania w ramach projektu, przy czym osoby te są zaangażowane bezpośrednio przez beneficjenta projektu, w szczególności na podstawie stosunku pracy lub stosunku cywilnoprawnego. Jednocześnie wykonawca to – zgodnie z zapisem </w:t>
      </w:r>
      <w:proofErr w:type="spellStart"/>
      <w:r w:rsidRPr="00D17859">
        <w:t>podrozdz</w:t>
      </w:r>
      <w:proofErr w:type="spellEnd"/>
      <w:r w:rsidRPr="00D17859">
        <w:t xml:space="preserve">. 2.3 pkt 14 Wytycznych – osoba fizyczna, osoba prawna lub jednostka organizacyjna nieposiadająca osobowości, która (...) zawarła umowę z beneficjentem w sprawie zamówienia. </w:t>
      </w:r>
    </w:p>
    <w:p w:rsidR="00D17859" w:rsidRPr="00D17859" w:rsidRDefault="00D17859" w:rsidP="00D17859">
      <w:pPr>
        <w:pStyle w:val="Bezodstpw"/>
      </w:pPr>
      <w:r w:rsidRPr="00D17859">
        <w:t xml:space="preserve">Przyjmując, że w projekcie występuje wykonawca nie będący osobą fizyczną, a np. niepubliczna </w:t>
      </w:r>
      <w:r>
        <w:t>p</w:t>
      </w:r>
      <w:r w:rsidRPr="00D17859">
        <w:t xml:space="preserve">lacówka doskonalenia nauczycieli, która zatrudnia osoby i kieruje je do pracy w ramach projektu beneficjenta, to do takich osób </w:t>
      </w:r>
      <w:r>
        <w:rPr>
          <w:bCs/>
        </w:rPr>
        <w:t>nie stosuje się ograniczeń</w:t>
      </w:r>
      <w:r w:rsidRPr="00D17859">
        <w:t xml:space="preserve"> w zakresie liczby </w:t>
      </w:r>
      <w:r>
        <w:t>godzin realizacji zadań</w:t>
      </w:r>
      <w:r w:rsidRPr="00D17859">
        <w:t xml:space="preserve"> projektowych (nie przekraczająca 240 w ramach NSRO). </w:t>
      </w:r>
    </w:p>
    <w:p w:rsidR="00D17859" w:rsidRPr="00D17859" w:rsidRDefault="00D17859" w:rsidP="00D17859">
      <w:pPr>
        <w:pStyle w:val="Bezodstpw"/>
      </w:pPr>
      <w:r w:rsidRPr="00D17859">
        <w:t xml:space="preserve">Osoby te </w:t>
      </w:r>
      <w:r w:rsidRPr="00D17859">
        <w:rPr>
          <w:bCs/>
        </w:rPr>
        <w:t>nie stanowią personelu projektu</w:t>
      </w:r>
      <w:r w:rsidRPr="00D17859">
        <w:rPr>
          <w:b/>
          <w:bCs/>
        </w:rPr>
        <w:t xml:space="preserve"> </w:t>
      </w:r>
      <w:r w:rsidRPr="00D17859">
        <w:t xml:space="preserve">z uwagi na fakt, że pomiędzy tymi osobami a </w:t>
      </w:r>
      <w:r>
        <w:t>b</w:t>
      </w:r>
      <w:r w:rsidRPr="00D17859">
        <w:t>eneficjentem nie zachodzi stosunek pracy lub stosunek cywilnoprawny. Podmiotami stosunku prawnego są wykonawca i beneficjent, zaś charakter tego s</w:t>
      </w:r>
      <w:r>
        <w:t>tosunku polega na zleceniu zadań</w:t>
      </w:r>
      <w:r w:rsidRPr="00D17859">
        <w:t xml:space="preserve"> merytorycznych, nie zaś na angażowaniu personelu projektu. </w:t>
      </w:r>
    </w:p>
    <w:p w:rsidR="00D17859" w:rsidRDefault="00D17859" w:rsidP="00D17859">
      <w:pPr>
        <w:pStyle w:val="Bezodstpw"/>
      </w:pPr>
      <w:r w:rsidRPr="00D17859">
        <w:t xml:space="preserve">Dlatego też, w związku z powyższym prosimy o </w:t>
      </w:r>
      <w:r w:rsidRPr="00F74482">
        <w:rPr>
          <w:bCs/>
        </w:rPr>
        <w:t>odpowiednią modyfikację treści SIWZ</w:t>
      </w:r>
      <w:r w:rsidRPr="00D17859">
        <w:rPr>
          <w:b/>
          <w:bCs/>
        </w:rPr>
        <w:t xml:space="preserve"> </w:t>
      </w:r>
      <w:r w:rsidRPr="00D17859">
        <w:t>poprzez dodanie zapisów, które będą jednoznacznie wskazywały, że w. wym. zapisy nie dotyczą</w:t>
      </w:r>
      <w:r w:rsidR="00F74482">
        <w:t xml:space="preserve"> </w:t>
      </w:r>
      <w:r w:rsidRPr="00D17859">
        <w:t>wy</w:t>
      </w:r>
      <w:r w:rsidR="00F74482">
        <w:t>konawców, którzy będą zatrudniać osoby i kierować</w:t>
      </w:r>
      <w:r w:rsidRPr="00D17859">
        <w:t xml:space="preserve"> je do realizacji przedmiotu zamówienia.</w:t>
      </w:r>
      <w:r w:rsidR="00F74482">
        <w:t xml:space="preserve"> </w:t>
      </w:r>
    </w:p>
    <w:p w:rsidR="00F74482" w:rsidRDefault="00F74482" w:rsidP="00D17859">
      <w:pPr>
        <w:pStyle w:val="Bezodstpw"/>
      </w:pPr>
    </w:p>
    <w:p w:rsidR="00F74482" w:rsidRDefault="00F74482" w:rsidP="00D17859">
      <w:pPr>
        <w:pStyle w:val="Bezodstpw"/>
        <w:rPr>
          <w:b/>
        </w:rPr>
      </w:pPr>
      <w:r>
        <w:rPr>
          <w:b/>
        </w:rPr>
        <w:t xml:space="preserve">Wyjaśnienie. </w:t>
      </w:r>
    </w:p>
    <w:p w:rsidR="00F74482" w:rsidRDefault="00F74482" w:rsidP="00D17859">
      <w:pPr>
        <w:pStyle w:val="Bezodstpw"/>
        <w:rPr>
          <w:iCs/>
        </w:rPr>
      </w:pPr>
      <w:r>
        <w:t xml:space="preserve">Specyfikacja istotnych warunków zamówienia nie wymaga modyfikacji w zakresie ograniczenia łącznego zaangażowania </w:t>
      </w:r>
      <w:r w:rsidRPr="00D17859">
        <w:rPr>
          <w:iCs/>
        </w:rPr>
        <w:t xml:space="preserve">jednej osoby w realizację zadań we wszystkich formach zatrudnienia, </w:t>
      </w:r>
      <w:r w:rsidR="005C037C">
        <w:rPr>
          <w:iCs/>
        </w:rPr>
        <w:t xml:space="preserve">w tym </w:t>
      </w:r>
      <w:r>
        <w:rPr>
          <w:iCs/>
        </w:rPr>
        <w:t xml:space="preserve">realizowanych </w:t>
      </w:r>
      <w:r w:rsidRPr="00D17859">
        <w:rPr>
          <w:iCs/>
        </w:rPr>
        <w:t xml:space="preserve">w projektach </w:t>
      </w:r>
      <w:r>
        <w:rPr>
          <w:iCs/>
        </w:rPr>
        <w:t xml:space="preserve">do </w:t>
      </w:r>
      <w:r w:rsidRPr="00D17859">
        <w:rPr>
          <w:iCs/>
        </w:rPr>
        <w:t xml:space="preserve">240 godzin miesięcznie. </w:t>
      </w:r>
    </w:p>
    <w:p w:rsidR="00F74482" w:rsidRDefault="00F74482" w:rsidP="00D17859">
      <w:pPr>
        <w:pStyle w:val="Bezodstpw"/>
        <w:rPr>
          <w:iCs/>
        </w:rPr>
      </w:pPr>
    </w:p>
    <w:p w:rsidR="00F74482" w:rsidRDefault="00F74482" w:rsidP="00D17859">
      <w:pPr>
        <w:pStyle w:val="Bezodstpw"/>
        <w:rPr>
          <w:b/>
          <w:iCs/>
        </w:rPr>
      </w:pPr>
      <w:r>
        <w:rPr>
          <w:b/>
          <w:iCs/>
        </w:rPr>
        <w:t xml:space="preserve">Pytanie 3. </w:t>
      </w:r>
    </w:p>
    <w:p w:rsidR="00F74482" w:rsidRPr="00F74482" w:rsidRDefault="00F74482" w:rsidP="00F74482">
      <w:pPr>
        <w:pStyle w:val="Bezodstpw"/>
      </w:pPr>
      <w:r w:rsidRPr="00F74482">
        <w:t xml:space="preserve">Zamawiający w Rozdziale III, pkt. 8 SIWZ wskazał: </w:t>
      </w:r>
    </w:p>
    <w:p w:rsidR="00F74482" w:rsidRPr="00F74482" w:rsidRDefault="00F74482" w:rsidP="00F74482">
      <w:pPr>
        <w:pStyle w:val="Bezodstpw"/>
      </w:pPr>
      <w:r w:rsidRPr="00F74482">
        <w:rPr>
          <w:iCs/>
        </w:rPr>
        <w:t xml:space="preserve">8. Zajęcia edukacyjne będą prowadzone w różnych placówkach gminnych i wiejskich w poszczególnych gminach na terenie powiatu oleckiego zgodnie z harmonogramem przedstawionym przez zamawiającego. </w:t>
      </w:r>
    </w:p>
    <w:p w:rsidR="00F74482" w:rsidRPr="00F74482" w:rsidRDefault="00F74482" w:rsidP="00F74482">
      <w:pPr>
        <w:pStyle w:val="Bezodstpw"/>
      </w:pPr>
      <w:r w:rsidRPr="00F74482">
        <w:rPr>
          <w:bCs/>
        </w:rPr>
        <w:t xml:space="preserve">W związku z powyższym wykonawca zwraca się z prośbą o odpowiedzi na następujące pytania: </w:t>
      </w:r>
    </w:p>
    <w:p w:rsidR="00F74482" w:rsidRPr="00F74482" w:rsidRDefault="00F74482" w:rsidP="00F74482">
      <w:pPr>
        <w:pStyle w:val="Bezodstpw"/>
      </w:pPr>
      <w:r w:rsidRPr="00F74482">
        <w:t>a) Po czyjej stronie leży obowiązek zapewnienia i op</w:t>
      </w:r>
      <w:r>
        <w:t>łacenia miejsc prowadzenia zajęć</w:t>
      </w:r>
      <w:r w:rsidRPr="00F74482">
        <w:t xml:space="preserve"> edukacyjnych? </w:t>
      </w:r>
    </w:p>
    <w:p w:rsidR="00F74482" w:rsidRDefault="00F74482" w:rsidP="00F74482">
      <w:pPr>
        <w:pStyle w:val="Bezodstpw"/>
      </w:pPr>
      <w:r w:rsidRPr="00F74482">
        <w:t>b) Czy</w:t>
      </w:r>
      <w:r>
        <w:t xml:space="preserve"> wykonawca będzie miał możliwość</w:t>
      </w:r>
      <w:r w:rsidRPr="00F74482">
        <w:t xml:space="preserve"> ustosunkowania się do harmonogramu przedstawionego przez Zamawiającego i wniesienia do niego ewentualnych uwag? </w:t>
      </w:r>
    </w:p>
    <w:p w:rsidR="00F74482" w:rsidRDefault="00F74482" w:rsidP="00F74482">
      <w:pPr>
        <w:pStyle w:val="Bezodstpw"/>
      </w:pPr>
      <w:r>
        <w:t xml:space="preserve">c) </w:t>
      </w:r>
      <w:r w:rsidRPr="00F74482">
        <w:t xml:space="preserve">Czy wykonawca będzie miał realny wpływ na kształtowanie harmonogramu przekazanego przez Zamawiającego? </w:t>
      </w:r>
    </w:p>
    <w:p w:rsidR="00F74482" w:rsidRDefault="00F74482" w:rsidP="00F74482">
      <w:pPr>
        <w:pStyle w:val="Bezodstpw"/>
      </w:pPr>
    </w:p>
    <w:p w:rsidR="00F74482" w:rsidRDefault="00F74482" w:rsidP="00F74482">
      <w:pPr>
        <w:pStyle w:val="Bezodstpw"/>
        <w:rPr>
          <w:b/>
        </w:rPr>
      </w:pPr>
      <w:r>
        <w:rPr>
          <w:b/>
        </w:rPr>
        <w:t xml:space="preserve">Wyjaśnienie. </w:t>
      </w:r>
    </w:p>
    <w:p w:rsidR="00F74482" w:rsidRDefault="00F74482" w:rsidP="00F74482">
      <w:pPr>
        <w:pStyle w:val="Bezodstpw"/>
      </w:pPr>
      <w:r>
        <w:t xml:space="preserve">Ad a). Obowiązek zapewnienia i opłacenia miejsc prowadzenia zajęć edukacyjnych leży po stronie zamawiającego. </w:t>
      </w:r>
    </w:p>
    <w:p w:rsidR="00F4151C" w:rsidRDefault="00F74482" w:rsidP="00F74482">
      <w:pPr>
        <w:pStyle w:val="Bezodstpw"/>
      </w:pPr>
      <w:r>
        <w:lastRenderedPageBreak/>
        <w:t xml:space="preserve">Ad b). Zgodnie z postanowieniami rozdziału III pkt. 8 harmonogram opracowuje zamawiający i wykonawca zobowiązany jest zrealizować zajęcia zgodnie z tym harmonogramem. </w:t>
      </w:r>
      <w:r w:rsidR="00F4151C">
        <w:t xml:space="preserve">Zamawiający nie przewiduje możliwości dokonywania zmian w terminach określonych harmonogramem. </w:t>
      </w:r>
    </w:p>
    <w:p w:rsidR="00F4151C" w:rsidRDefault="00F4151C" w:rsidP="00F74482">
      <w:pPr>
        <w:pStyle w:val="Bezodstpw"/>
      </w:pPr>
      <w:r>
        <w:t xml:space="preserve">Ad c). Wykonawca nie będzie miał realnego wpływu na kształtowanie harmonogramu natomiast będzie zobowiązany do współpracy ze specjalistą ds. edukacji i w ramach tej współpracy będzie przekazywał sugestie lub uwagi dotyczące planowanych terminów i tematów zajęć. </w:t>
      </w:r>
    </w:p>
    <w:p w:rsidR="00F4151C" w:rsidRDefault="00F4151C" w:rsidP="00F74482">
      <w:pPr>
        <w:pStyle w:val="Bezodstpw"/>
      </w:pPr>
    </w:p>
    <w:p w:rsidR="00F4151C" w:rsidRDefault="00F4151C" w:rsidP="00F74482">
      <w:pPr>
        <w:pStyle w:val="Bezodstpw"/>
        <w:rPr>
          <w:b/>
        </w:rPr>
      </w:pPr>
      <w:r>
        <w:rPr>
          <w:b/>
        </w:rPr>
        <w:t xml:space="preserve">Pytanie 4. </w:t>
      </w:r>
    </w:p>
    <w:p w:rsidR="00F4151C" w:rsidRPr="00F4151C" w:rsidRDefault="00F4151C" w:rsidP="00F4151C">
      <w:pPr>
        <w:pStyle w:val="Bezodstpw"/>
      </w:pPr>
      <w:r w:rsidRPr="00F4151C">
        <w:t xml:space="preserve"> Zamawiający w SIWZ wskazuje, iż przedmiot zamówienia realizowany jest w ramach projektu </w:t>
      </w:r>
      <w:r w:rsidRPr="00F4151C">
        <w:rPr>
          <w:iCs/>
        </w:rPr>
        <w:t>„Program dla zdrowia, pogody du</w:t>
      </w:r>
      <w:r w:rsidR="00D564A2">
        <w:rPr>
          <w:iCs/>
        </w:rPr>
        <w:t>cha i długich lat życia mieszkań</w:t>
      </w:r>
      <w:r w:rsidRPr="00F4151C">
        <w:rPr>
          <w:iCs/>
        </w:rPr>
        <w:t xml:space="preserve">ców powiatu oleckiego” </w:t>
      </w:r>
      <w:r w:rsidRPr="00F4151C">
        <w:t>realizowanego w ramach Programu Operacyjnego PL 13: Ograniczenie społecznych nierówności w zdrowiu dofinansowanym z Norweskiego Mechanizmu Finansow</w:t>
      </w:r>
      <w:r w:rsidR="00D564A2">
        <w:t>ego 2009-2014 oraz z budżetu pań</w:t>
      </w:r>
      <w:r w:rsidRPr="00F4151C">
        <w:t xml:space="preserve">stwa. Zgodnie z Rozdziałem III, pkt. 3: </w:t>
      </w:r>
    </w:p>
    <w:p w:rsidR="00F4151C" w:rsidRPr="00F4151C" w:rsidRDefault="00F4151C" w:rsidP="00F4151C">
      <w:pPr>
        <w:pStyle w:val="Bezodstpw"/>
        <w:rPr>
          <w:iCs/>
        </w:rPr>
      </w:pPr>
      <w:r w:rsidRPr="00F4151C">
        <w:rPr>
          <w:iCs/>
        </w:rPr>
        <w:t xml:space="preserve">3. Zajęcia edukacyjne będą ukierunkowane na podnoszenie wiedzy, umiejętności i świadomości z zakresu promocji zdrowia psychicznego, redukcji stresu, zapobiegania zaburzeniom i chorobom psychicznym, uzależnieniom oraz przyczyn umieralności w wyniku wypadku czy urazu spowodowanego z winy człowieka. Ponadto szkolenia z pierwszej pomocy przedmedycznej jako działania niejednokrotnie ratującego życie i zdrowie poszkodowanym w wyniku wypadku czy urazu. </w:t>
      </w:r>
    </w:p>
    <w:p w:rsidR="00F4151C" w:rsidRPr="00F4151C" w:rsidRDefault="00F4151C" w:rsidP="00F4151C">
      <w:pPr>
        <w:pStyle w:val="Bezodstpw"/>
      </w:pPr>
      <w:r w:rsidRPr="00F4151C">
        <w:t>Oferty zawierające skalkulowane przez wykonawców ceny netto stają się porówny</w:t>
      </w:r>
      <w:r w:rsidR="00D564A2">
        <w:t>walne, jeżeli ostateczną wartość</w:t>
      </w:r>
      <w:r w:rsidRPr="00F4151C">
        <w:t xml:space="preserve"> (cenę brutto) uzyskano przy zastosowaniu jednolitej, wynikającej z </w:t>
      </w:r>
      <w:r w:rsidR="00D564A2">
        <w:t>o</w:t>
      </w:r>
      <w:r w:rsidRPr="00F4151C">
        <w:t>bowiązujących przepisów, stawki podatku VAT. Tylko oferty równoważne w zakresie obiektywnie sprawdzalnych elementów, a takim elementem jest stawka podatku VAT wynikająca z obowiązującyc</w:t>
      </w:r>
      <w:r w:rsidR="00D564A2">
        <w:t>h przepisów, stwarzają możliwość</w:t>
      </w:r>
      <w:r w:rsidRPr="00F4151C">
        <w:t xml:space="preserve"> porównania i tym samym równego traktowania oferentów (por. Uchwała Sądu Najwyższego z dnia 20 października 2011 r. o sygn. akt III CZP 53/11). </w:t>
      </w:r>
    </w:p>
    <w:p w:rsidR="00F74482" w:rsidRPr="00D564A2" w:rsidRDefault="00F4151C" w:rsidP="00F4151C">
      <w:pPr>
        <w:pStyle w:val="Bezodstpw"/>
        <w:rPr>
          <w:bCs/>
        </w:rPr>
      </w:pPr>
      <w:r w:rsidRPr="00D564A2">
        <w:rPr>
          <w:bCs/>
        </w:rPr>
        <w:t>W związku z powyższym, z db</w:t>
      </w:r>
      <w:r w:rsidR="00D564A2" w:rsidRPr="00D564A2">
        <w:rPr>
          <w:bCs/>
        </w:rPr>
        <w:t>ałości o porównywalność</w:t>
      </w:r>
      <w:r w:rsidRPr="00D564A2">
        <w:rPr>
          <w:bCs/>
        </w:rPr>
        <w:t xml:space="preserve"> ofert złożonych przez wykonawców, wykonawca wnosi o określenie przez Zamawiającego jednoznacznej stawki pod</w:t>
      </w:r>
      <w:r w:rsidR="00D564A2" w:rsidRPr="00D564A2">
        <w:rPr>
          <w:bCs/>
        </w:rPr>
        <w:t>atku VAT, jaką należy uwzględnić</w:t>
      </w:r>
      <w:r w:rsidRPr="00D564A2">
        <w:rPr>
          <w:bCs/>
        </w:rPr>
        <w:t xml:space="preserve"> sporządzając ofertę</w:t>
      </w:r>
      <w:r w:rsidR="00D564A2" w:rsidRPr="00D564A2">
        <w:rPr>
          <w:bCs/>
        </w:rPr>
        <w:t xml:space="preserve">. </w:t>
      </w:r>
    </w:p>
    <w:p w:rsidR="00D564A2" w:rsidRDefault="00D564A2" w:rsidP="00F4151C">
      <w:pPr>
        <w:pStyle w:val="Bezodstpw"/>
        <w:rPr>
          <w:b/>
          <w:bCs/>
        </w:rPr>
      </w:pPr>
    </w:p>
    <w:p w:rsidR="00D564A2" w:rsidRDefault="00D564A2" w:rsidP="00F4151C">
      <w:pPr>
        <w:pStyle w:val="Bezodstpw"/>
        <w:rPr>
          <w:b/>
        </w:rPr>
      </w:pPr>
      <w:r>
        <w:rPr>
          <w:b/>
        </w:rPr>
        <w:t xml:space="preserve">Wyjaśnienie. </w:t>
      </w:r>
    </w:p>
    <w:p w:rsidR="00D564A2" w:rsidRDefault="00D564A2" w:rsidP="00D564A2">
      <w:pPr>
        <w:pStyle w:val="Default"/>
        <w:rPr>
          <w:sz w:val="22"/>
          <w:szCs w:val="22"/>
        </w:rPr>
      </w:pPr>
      <w:r w:rsidRPr="00D564A2">
        <w:rPr>
          <w:sz w:val="22"/>
          <w:szCs w:val="22"/>
        </w:rPr>
        <w:t xml:space="preserve">Zgodnie z art. </w:t>
      </w:r>
      <w:r>
        <w:rPr>
          <w:sz w:val="22"/>
          <w:szCs w:val="22"/>
        </w:rPr>
        <w:t xml:space="preserve">2 pkt. 1 ustawy z dnia 29 stycznia 2004r. Prawo zamówień publicznych pod pojęciem cena </w:t>
      </w:r>
      <w:r w:rsidRPr="00D564A2">
        <w:rPr>
          <w:sz w:val="22"/>
          <w:szCs w:val="22"/>
        </w:rPr>
        <w:t>należy rozumieć cenę w rozumieniu art. 3 ust. 1 pkt 1 i ust. 2 ustawy z dnia 9 maja 2014 r. o informowaniu o cenach towarów i usług (Dz. U. poz. 915 )</w:t>
      </w:r>
      <w:r w:rsidR="00B30A25">
        <w:rPr>
          <w:sz w:val="22"/>
          <w:szCs w:val="22"/>
        </w:rPr>
        <w:t>. Oznacza to, że zamawiający będzie brał pod uwagę tzw. cenę brutto z uwzględnieniem podatku VAT. Zgodnie natomiast z art. 36 ust. 1 pkt 12 ustawy Prawo zamówień publicznych zamawiający nie jest zobowiązany do ustalania stawki podatku VAT</w:t>
      </w:r>
      <w:r w:rsidR="005C037C">
        <w:rPr>
          <w:sz w:val="22"/>
          <w:szCs w:val="22"/>
        </w:rPr>
        <w:t xml:space="preserve">.  </w:t>
      </w:r>
    </w:p>
    <w:p w:rsidR="005C037C" w:rsidRDefault="005C037C" w:rsidP="00D564A2">
      <w:pPr>
        <w:pStyle w:val="Default"/>
        <w:rPr>
          <w:sz w:val="22"/>
          <w:szCs w:val="22"/>
        </w:rPr>
      </w:pPr>
    </w:p>
    <w:p w:rsidR="005C037C" w:rsidRDefault="005C037C" w:rsidP="00D564A2">
      <w:pPr>
        <w:pStyle w:val="Default"/>
        <w:rPr>
          <w:sz w:val="22"/>
          <w:szCs w:val="22"/>
        </w:rPr>
      </w:pPr>
    </w:p>
    <w:p w:rsidR="005C037C" w:rsidRPr="005C037C" w:rsidRDefault="005C037C" w:rsidP="00D564A2">
      <w:pPr>
        <w:pStyle w:val="Default"/>
        <w:rPr>
          <w:sz w:val="22"/>
          <w:szCs w:val="22"/>
        </w:rPr>
      </w:pPr>
      <w:r w:rsidRPr="005C037C">
        <w:rPr>
          <w:sz w:val="22"/>
          <w:szCs w:val="22"/>
        </w:rPr>
        <w:t xml:space="preserve">Olecko dnia 29 stycznia 2015r. </w:t>
      </w:r>
    </w:p>
    <w:p w:rsidR="00D564A2" w:rsidRPr="00D564A2" w:rsidRDefault="00D564A2" w:rsidP="00F4151C">
      <w:pPr>
        <w:pStyle w:val="Bezodstpw"/>
      </w:pPr>
    </w:p>
    <w:p w:rsidR="00F74482" w:rsidRPr="00F74482" w:rsidRDefault="00F74482" w:rsidP="00F74482">
      <w:pPr>
        <w:pStyle w:val="Bezodstpw"/>
        <w:rPr>
          <w:b/>
        </w:rPr>
      </w:pPr>
    </w:p>
    <w:p w:rsidR="00F74482" w:rsidRPr="00F74482" w:rsidRDefault="00F74482" w:rsidP="00D17859">
      <w:pPr>
        <w:pStyle w:val="Bezodstpw"/>
      </w:pPr>
      <w:r>
        <w:t xml:space="preserve"> </w:t>
      </w:r>
    </w:p>
    <w:p w:rsidR="00F74482" w:rsidRPr="00F74482" w:rsidRDefault="00F74482" w:rsidP="00D17859">
      <w:pPr>
        <w:pStyle w:val="Bezodstpw"/>
        <w:rPr>
          <w:b/>
          <w:bCs/>
        </w:rPr>
      </w:pPr>
    </w:p>
    <w:p w:rsidR="00D17859" w:rsidRPr="00D17859" w:rsidRDefault="00D17859" w:rsidP="00D17859">
      <w:pPr>
        <w:pStyle w:val="Bezodstpw"/>
        <w:rPr>
          <w:bCs/>
        </w:rPr>
      </w:pPr>
    </w:p>
    <w:p w:rsidR="00D17859" w:rsidRPr="00D17859" w:rsidRDefault="00D17859" w:rsidP="00D17859">
      <w:pPr>
        <w:pStyle w:val="Bezodstpw"/>
      </w:pPr>
    </w:p>
    <w:p w:rsidR="00F51679" w:rsidRDefault="00F51679"/>
    <w:sectPr w:rsidR="00F51679" w:rsidSect="00F51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94" w:rsidRDefault="000D4394" w:rsidP="00B30A25">
      <w:pPr>
        <w:spacing w:after="0" w:line="240" w:lineRule="auto"/>
      </w:pPr>
      <w:r>
        <w:separator/>
      </w:r>
    </w:p>
  </w:endnote>
  <w:endnote w:type="continuationSeparator" w:id="0">
    <w:p w:rsidR="000D4394" w:rsidRDefault="000D4394" w:rsidP="00B3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092"/>
      <w:docPartObj>
        <w:docPartGallery w:val="Page Numbers (Bottom of Page)"/>
        <w:docPartUnique/>
      </w:docPartObj>
    </w:sdtPr>
    <w:sdtEndPr/>
    <w:sdtContent>
      <w:p w:rsidR="00B30A25" w:rsidRDefault="000D439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C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A25" w:rsidRDefault="00B30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94" w:rsidRDefault="000D4394" w:rsidP="00B30A25">
      <w:pPr>
        <w:spacing w:after="0" w:line="240" w:lineRule="auto"/>
      </w:pPr>
      <w:r>
        <w:separator/>
      </w:r>
    </w:p>
  </w:footnote>
  <w:footnote w:type="continuationSeparator" w:id="0">
    <w:p w:rsidR="000D4394" w:rsidRDefault="000D4394" w:rsidP="00B3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859"/>
    <w:rsid w:val="000D4394"/>
    <w:rsid w:val="00256103"/>
    <w:rsid w:val="005C037C"/>
    <w:rsid w:val="00B30A25"/>
    <w:rsid w:val="00C90F91"/>
    <w:rsid w:val="00D17859"/>
    <w:rsid w:val="00D564A2"/>
    <w:rsid w:val="00DF1361"/>
    <w:rsid w:val="00E83CD7"/>
    <w:rsid w:val="00F4151C"/>
    <w:rsid w:val="00F51679"/>
    <w:rsid w:val="00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D17859"/>
    <w:pPr>
      <w:spacing w:after="0" w:line="240" w:lineRule="auto"/>
    </w:pPr>
  </w:style>
  <w:style w:type="paragraph" w:customStyle="1" w:styleId="Default">
    <w:name w:val="Default"/>
    <w:rsid w:val="00D17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3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A25"/>
  </w:style>
  <w:style w:type="paragraph" w:styleId="Stopka">
    <w:name w:val="footer"/>
    <w:basedOn w:val="Normalny"/>
    <w:link w:val="StopkaZnak"/>
    <w:uiPriority w:val="99"/>
    <w:unhideWhenUsed/>
    <w:rsid w:val="00B3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A25"/>
  </w:style>
  <w:style w:type="character" w:customStyle="1" w:styleId="BezodstpwZnak">
    <w:name w:val="Bez odstępów Znak"/>
    <w:link w:val="Bezodstpw"/>
    <w:uiPriority w:val="99"/>
    <w:rsid w:val="005C0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Lenovo</cp:lastModifiedBy>
  <cp:revision>3</cp:revision>
  <dcterms:created xsi:type="dcterms:W3CDTF">2015-01-29T16:31:00Z</dcterms:created>
  <dcterms:modified xsi:type="dcterms:W3CDTF">2015-01-29T18:33:00Z</dcterms:modified>
</cp:coreProperties>
</file>