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7363" w14:textId="77777777" w:rsidR="00A62DB7" w:rsidRPr="00A62DB7" w:rsidRDefault="00A62DB7" w:rsidP="00A62D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A62DB7">
        <w:rPr>
          <w:rFonts w:ascii="Arial" w:eastAsia="Times New Roman" w:hAnsi="Arial" w:cs="Arial"/>
          <w:vanish/>
          <w:lang w:eastAsia="pl-PL"/>
        </w:rPr>
        <w:t>Początek formularza</w:t>
      </w:r>
    </w:p>
    <w:p w14:paraId="1E0C5AA2" w14:textId="77777777" w:rsidR="00A62DB7" w:rsidRPr="00A62DB7" w:rsidRDefault="00A62DB7" w:rsidP="00A62DB7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  <w:t xml:space="preserve">Ogłoszenie nr 618400-N-2019 z dnia 2019-11-08 r. </w:t>
      </w:r>
    </w:p>
    <w:p w14:paraId="5AFDBF22" w14:textId="77777777" w:rsidR="00A62DB7" w:rsidRPr="00A62DB7" w:rsidRDefault="00A62DB7" w:rsidP="00A62DB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>Powiatowy Zarząd Dróg w Olecku: Zaopatrzenie pojazdów samochodowych w materiały pędne od 01.01.2020r. do 31.12.2022r.</w:t>
      </w:r>
      <w:r w:rsidRPr="00A62DB7">
        <w:rPr>
          <w:rFonts w:ascii="Arial" w:eastAsia="Times New Roman" w:hAnsi="Arial" w:cs="Arial"/>
          <w:lang w:eastAsia="pl-PL"/>
        </w:rPr>
        <w:br/>
        <w:t xml:space="preserve">OGŁOSZENIE O ZAMÓWIENIU - Dostawy </w:t>
      </w:r>
    </w:p>
    <w:p w14:paraId="539A63BA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A62DB7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64F0B162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A62DB7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00D1DC24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0DF6F4E6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4F998EB8" w14:textId="4BF0F215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105041B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487B62CA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, nie mniejszy niż 30%, osób zatrudnionych przez zakłady pracy chronionej lub wykonawców albo ich jednostki (w %)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4089B733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u w:val="single"/>
          <w:lang w:eastAsia="pl-PL"/>
        </w:rPr>
        <w:t>SEKCJA I: ZAMAWIAJĄCY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7E45F4DE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5CCFE494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2E80EC64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22F97E03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58641015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11C9CB0D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057F67E6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03C1A28C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36858CFB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3C7E54E5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A62DB7">
        <w:rPr>
          <w:rFonts w:ascii="Arial" w:eastAsia="Times New Roman" w:hAnsi="Arial" w:cs="Arial"/>
          <w:lang w:eastAsia="pl-PL"/>
        </w:rPr>
        <w:t xml:space="preserve">Powiatowy Zarząd Dróg w Olecku, krajowy numer identyfikacyjny 79067600400000, ul. ul. Wojska Polskiego  12 , 19-400  Olecko, woj. warmińsko-mazurskie, państwo Polska, tel. 875 202 224, e-mail pzd@powiat.olecko.pl, faks 875 202 225. </w:t>
      </w:r>
      <w:r w:rsidRPr="00A62DB7">
        <w:rPr>
          <w:rFonts w:ascii="Arial" w:eastAsia="Times New Roman" w:hAnsi="Arial" w:cs="Arial"/>
          <w:lang w:eastAsia="pl-PL"/>
        </w:rPr>
        <w:br/>
        <w:t xml:space="preserve">Adres strony internetowej (URL): www.spolecko.bip.dpc.pl </w:t>
      </w:r>
      <w:r w:rsidRPr="00A62DB7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A62DB7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58BBB9E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A62DB7">
        <w:rPr>
          <w:rFonts w:ascii="Arial" w:eastAsia="Times New Roman" w:hAnsi="Arial" w:cs="Arial"/>
          <w:lang w:eastAsia="pl-PL"/>
        </w:rPr>
        <w:t xml:space="preserve">Jednostki organizacyjne administracji samorządowej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6CA981D9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lastRenderedPageBreak/>
        <w:t xml:space="preserve">I.3) WSPÓLNE UDZIELANIE ZAMÓWIENIA </w:t>
      </w:r>
      <w:r w:rsidRPr="00A62DB7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DE75FC9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705288E5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I.4) KOMUNIKACJA: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295AA218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Tak </w:t>
      </w:r>
      <w:r w:rsidRPr="00A62DB7">
        <w:rPr>
          <w:rFonts w:ascii="Arial" w:eastAsia="Times New Roman" w:hAnsi="Arial" w:cs="Arial"/>
          <w:lang w:eastAsia="pl-PL"/>
        </w:rPr>
        <w:br/>
        <w:t xml:space="preserve">www.spolecko.bip.doc.pl </w:t>
      </w:r>
    </w:p>
    <w:p w14:paraId="15093196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2A59A865" w14:textId="77777777" w:rsid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Tak </w:t>
      </w:r>
      <w:r w:rsidRPr="00A62DB7">
        <w:rPr>
          <w:rFonts w:ascii="Arial" w:eastAsia="Times New Roman" w:hAnsi="Arial" w:cs="Arial"/>
          <w:lang w:eastAsia="pl-PL"/>
        </w:rPr>
        <w:br/>
        <w:t xml:space="preserve">www.spolecko.bip.doc.pl </w:t>
      </w:r>
    </w:p>
    <w:p w14:paraId="62B3C303" w14:textId="77777777" w:rsid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E535384" w14:textId="4C9DF458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1C81E676" w14:textId="77777777" w:rsidR="00A62DB7" w:rsidRDefault="00A62DB7" w:rsidP="00A62DB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79EA7B9A" w14:textId="254D2B46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Elektronicznie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5D21931E" w14:textId="77777777" w:rsidR="00A62DB7" w:rsidRDefault="00A62DB7" w:rsidP="00A62DB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adres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1D129D2D" w14:textId="77777777" w:rsidR="00A62DB7" w:rsidRDefault="00A62DB7" w:rsidP="00A62DB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Inny sposób: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12CE2990" w14:textId="6C15D829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Tak </w:t>
      </w:r>
      <w:r w:rsidRPr="00A62DB7">
        <w:rPr>
          <w:rFonts w:ascii="Arial" w:eastAsia="Times New Roman" w:hAnsi="Arial" w:cs="Arial"/>
          <w:lang w:eastAsia="pl-PL"/>
        </w:rPr>
        <w:br/>
        <w:t xml:space="preserve">Inny sposób: </w:t>
      </w:r>
      <w:r w:rsidRPr="00A62DB7">
        <w:rPr>
          <w:rFonts w:ascii="Arial" w:eastAsia="Times New Roman" w:hAnsi="Arial" w:cs="Arial"/>
          <w:lang w:eastAsia="pl-PL"/>
        </w:rPr>
        <w:br/>
        <w:t xml:space="preserve">forma pisemna </w:t>
      </w:r>
      <w:r w:rsidRPr="00A62DB7">
        <w:rPr>
          <w:rFonts w:ascii="Arial" w:eastAsia="Times New Roman" w:hAnsi="Arial" w:cs="Arial"/>
          <w:lang w:eastAsia="pl-PL"/>
        </w:rPr>
        <w:br/>
        <w:t xml:space="preserve">Adres: </w:t>
      </w:r>
      <w:r w:rsidRPr="00A62DB7">
        <w:rPr>
          <w:rFonts w:ascii="Arial" w:eastAsia="Times New Roman" w:hAnsi="Arial" w:cs="Arial"/>
          <w:lang w:eastAsia="pl-PL"/>
        </w:rPr>
        <w:br/>
        <w:t xml:space="preserve">Powiatowy Zarząd Dróg w Olecku, ul. Wojska Polskiego 12, 19-400 Olecko </w:t>
      </w:r>
    </w:p>
    <w:p w14:paraId="0A1D3F13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1F097380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48A0C6CC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u w:val="single"/>
          <w:lang w:eastAsia="pl-PL"/>
        </w:rPr>
        <w:t xml:space="preserve">SEKCJA II: PRZEDMIOT ZAMÓWIENIA </w:t>
      </w:r>
    </w:p>
    <w:p w14:paraId="5AF75D05" w14:textId="6E24799F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A62DB7">
        <w:rPr>
          <w:rFonts w:ascii="Arial" w:eastAsia="Times New Roman" w:hAnsi="Arial" w:cs="Arial"/>
          <w:lang w:eastAsia="pl-PL"/>
        </w:rPr>
        <w:t xml:space="preserve">Zaopatrzenie pojazdów samochodowych w materiały pędne od 01.01.2020r. do 31.12.2022r.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A62DB7">
        <w:rPr>
          <w:rFonts w:ascii="Arial" w:eastAsia="Times New Roman" w:hAnsi="Arial" w:cs="Arial"/>
          <w:lang w:eastAsia="pl-PL"/>
        </w:rPr>
        <w:t xml:space="preserve">PZD.III.342/23/19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5EB86BA5" w14:textId="77777777" w:rsidR="00A62DB7" w:rsidRPr="00A62DB7" w:rsidRDefault="00A62DB7" w:rsidP="00A62D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</w:p>
    <w:p w14:paraId="6406892F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lastRenderedPageBreak/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A62DB7">
        <w:rPr>
          <w:rFonts w:ascii="Arial" w:eastAsia="Times New Roman" w:hAnsi="Arial" w:cs="Arial"/>
          <w:lang w:eastAsia="pl-PL"/>
        </w:rPr>
        <w:t xml:space="preserve">Dostawy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69C9ADA8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79180136" w14:textId="1D2D2572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A62DB7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A62DB7">
        <w:rPr>
          <w:rFonts w:ascii="Arial" w:eastAsia="Times New Roman" w:hAnsi="Arial" w:cs="Arial"/>
          <w:lang w:eastAsia="pl-PL"/>
        </w:rPr>
        <w:t xml:space="preserve">1. Przedmiotem zamówienia jest sukcesywny zakup paliw płynnych do samochodów służbowych od dnia 01.01.2020r. do dnia 31.12.2022r., </w:t>
      </w:r>
      <w:proofErr w:type="spellStart"/>
      <w:r w:rsidRPr="00A62DB7">
        <w:rPr>
          <w:rFonts w:ascii="Arial" w:eastAsia="Times New Roman" w:hAnsi="Arial" w:cs="Arial"/>
          <w:lang w:eastAsia="pl-PL"/>
        </w:rPr>
        <w:t>tj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: etyliny bezołowiowej 95 i oleju napędowego. W całym okresie realizacji zamówienia Zamawiający przewiduje zakup paliwa o łącznej ilości ok. 117 300 litrów, w tym: a) etylina bezołowiowa 95 - 6 300 litrów b) olej napędowy - 111 000 litrów Podane ilości są wielkościami szacunkowymi. Zamawiający zastrzega sobie możliwość zakupu paliwa w ilościach odbiegających od podanych wielkości, przy zastosowaniu prawa opcji, o którym mowa w art.34 ust. 5 ustawy Prawo zamówień publicznych, tj. zwiększenia w okresie realizacji umowy przedmiotu zamówienia o nie więcej niż 30% wartości finansowej umowy, w zależności od faktycznych potrzeb i możliwości finansowych Zamawiającego. Wybrany wykonawca zobowiązany będzie umożliwić Zamawiającemu zakup dodatkowych ilości paliwa na takich samych zasadach, jak dostawy objęte zamówieniem podstawowym. 2. Paliwo powinno spełniać wymagania jakościowe określone w Rozporządzeniu Ministra Gospodarki z dnia 9 października 2015 roku w sprawie wymagań jakościowych dla paliw ciekłych (Dz. U. z 2015 r., poz. 1680 z </w:t>
      </w:r>
      <w:proofErr w:type="spellStart"/>
      <w:r w:rsidRPr="00A62DB7">
        <w:rPr>
          <w:rFonts w:ascii="Arial" w:eastAsia="Times New Roman" w:hAnsi="Arial" w:cs="Arial"/>
          <w:lang w:eastAsia="pl-PL"/>
        </w:rPr>
        <w:t>późn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. zm.). 3. Wykonawca odpowiada za szkody spowodowane wadami sprzedanego paliwa. 4. Godziny tankowania odbywać się będą w godzinach pracy stacji paliw Wykonawcy. 5. Materiały wydawane będą na podstawie aktualnej karty drogowej pojazdu i kwitowane przez kierowcę na dowodzie obrotu magazynowego własnoręcznym podpisem lub mikroprocesorowej karty paliwowej z otrzymaniem dowodu wydania (wydruk z terminala). W przypadku kart, zostaną one przekazane Zamawiającemu w terminie 15 dni od dnia podpisania umowy. Koszty związane z obsługą kart w całym okresie obowiązywania umowy ponosi Wykonawca. 6. Wysokość wynagrodzenia, przysługującego Wykonawcy za wykonanie przedmiotu umowy, ustalona będzie na podstawie ceny paliw pędnych w dniu zakupu obowiązującego na stacji paliw pomniejszona o udzielony rabat. Ustalony w dniu przetargu rabat będzie obowiązywał przez cały okres obowiązywania umowy. 7. Rozliczenie pobranych materiałów będzie następowało w dwóch okresach rozliczeniowych trwających: od 1 do 15 dnia miesiąca kalendarzowego i od 16 do ostatniego dnia miesiąca kalendarzowego. Termin płatności - nie dłuższy niż 30 dni od daty dostarczenia dokumentów rozliczeniowych i faktury VAT.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A62DB7">
        <w:rPr>
          <w:rFonts w:ascii="Arial" w:eastAsia="Times New Roman" w:hAnsi="Arial" w:cs="Arial"/>
          <w:lang w:eastAsia="pl-PL"/>
        </w:rPr>
        <w:t xml:space="preserve">09134000-7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</w:tblGrid>
      <w:tr w:rsidR="00A62DB7" w:rsidRPr="00A62DB7" w14:paraId="1CA20763" w14:textId="77777777" w:rsidTr="00A62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6623" w14:textId="77777777" w:rsidR="00A62DB7" w:rsidRPr="00A62DB7" w:rsidRDefault="00A62DB7" w:rsidP="00A62D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62DB7">
              <w:rPr>
                <w:rFonts w:ascii="Arial" w:eastAsia="Times New Roman" w:hAnsi="Arial" w:cs="Arial"/>
                <w:lang w:eastAsia="pl-PL"/>
              </w:rPr>
              <w:t>Kod CPV</w:t>
            </w:r>
          </w:p>
        </w:tc>
      </w:tr>
      <w:tr w:rsidR="00A62DB7" w:rsidRPr="00A62DB7" w14:paraId="5F2195D9" w14:textId="77777777" w:rsidTr="00A62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1D10" w14:textId="77777777" w:rsidR="00A62DB7" w:rsidRPr="00A62DB7" w:rsidRDefault="00A62DB7" w:rsidP="00A62D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62DB7">
              <w:rPr>
                <w:rFonts w:ascii="Arial" w:eastAsia="Times New Roman" w:hAnsi="Arial" w:cs="Arial"/>
                <w:lang w:eastAsia="pl-PL"/>
              </w:rPr>
              <w:t>09132100-4</w:t>
            </w:r>
          </w:p>
        </w:tc>
      </w:tr>
    </w:tbl>
    <w:p w14:paraId="267E9806" w14:textId="6802363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A62DB7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A62DB7">
        <w:rPr>
          <w:rFonts w:ascii="Arial" w:eastAsia="Times New Roman" w:hAnsi="Arial" w:cs="Arial"/>
          <w:lang w:eastAsia="pl-PL"/>
        </w:rPr>
        <w:t xml:space="preserve">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lastRenderedPageBreak/>
        <w:t xml:space="preserve">Wartość bez VAT: </w:t>
      </w:r>
      <w:r w:rsidRPr="00A62DB7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619AF120" w14:textId="37E6D7D6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p w14:paraId="10213564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62DB7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>miesiącach:   </w:t>
      </w:r>
      <w:r w:rsidRPr="00A62DB7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A62DB7">
        <w:rPr>
          <w:rFonts w:ascii="Arial" w:eastAsia="Times New Roman" w:hAnsi="Arial" w:cs="Arial"/>
          <w:b/>
          <w:bCs/>
          <w:lang w:eastAsia="pl-PL"/>
        </w:rPr>
        <w:t>dniach: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i/>
          <w:iCs/>
          <w:lang w:eastAsia="pl-PL"/>
        </w:rPr>
        <w:t>lub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A62DB7">
        <w:rPr>
          <w:rFonts w:ascii="Arial" w:eastAsia="Times New Roman" w:hAnsi="Arial" w:cs="Arial"/>
          <w:lang w:eastAsia="pl-PL"/>
        </w:rPr>
        <w:t> </w:t>
      </w:r>
      <w:r w:rsidRPr="00A62DB7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A62DB7">
        <w:rPr>
          <w:rFonts w:ascii="Arial" w:eastAsia="Times New Roman" w:hAnsi="Arial" w:cs="Arial"/>
          <w:lang w:eastAsia="pl-PL"/>
        </w:rPr>
        <w:t xml:space="preserve">2022-12-31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6509EBDB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u w:val="single"/>
          <w:lang w:eastAsia="pl-PL"/>
        </w:rPr>
        <w:t xml:space="preserve">SEKCJA III: INFORMACJE O CHARAKTERZE PRAWNYM, EKONOMICZNYM, FINANSOWYM I TECHNICZNYM </w:t>
      </w:r>
    </w:p>
    <w:p w14:paraId="48AA290B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42F567D5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Określenie warunków: O udzielenie zamówienia publicznego mogą ubiegać się wykonawcy, którzy spełniają warunki, dotyczące posiadania kompetencji lub uprawnień do prowadzenia określonej działalności zawodowej, o ile wynika to z odrębnych przepisów . Zamawiający uzna warunek za spełniony poprzez wykazanie, iż: Wykonawca posiada aktualną koncesję na obrót paliwami ciekłymi, o której mowa w art. 32 ust. 1 pkt 4 ustawy z dnia 10 kwietnia 1997 r. Prawo energetyczne (Dz. U. z 2019r., poz. 755 z </w:t>
      </w:r>
      <w:proofErr w:type="spellStart"/>
      <w:r w:rsidRPr="00A62DB7">
        <w:rPr>
          <w:rFonts w:ascii="Arial" w:eastAsia="Times New Roman" w:hAnsi="Arial" w:cs="Arial"/>
          <w:lang w:eastAsia="pl-PL"/>
        </w:rPr>
        <w:t>późn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. zm.)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A62DB7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A62DB7">
        <w:rPr>
          <w:rFonts w:ascii="Arial" w:eastAsia="Times New Roman" w:hAnsi="Arial" w:cs="Arial"/>
          <w:lang w:eastAsia="pl-PL"/>
        </w:rPr>
        <w:br/>
        <w:t xml:space="preserve">Określenie warunków: O udzielenie zamówienia publicznego mogą ubiegać się wykonawcy, którzy spełniają warunki, dotyczące zdolności technicznej lub zawodowej. Zamawiający uzna warunek za spełniony poprzez wykazanie, iż: Wykonawca dysponuje stacją paliw na terenie miasta Olecko, powiat olecki, woj. warmińsko - mazurskie. </w:t>
      </w:r>
      <w:r w:rsidRPr="00A62DB7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5B9D323D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389D4286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III.2.1) Podstawy wykluczenia określone w art. 24 ust. 1 ustawy </w:t>
      </w:r>
      <w:proofErr w:type="spellStart"/>
      <w:r w:rsidRPr="00A62DB7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A62DB7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2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3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4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5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6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7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  <w:r w:rsidRPr="00A62DB7">
        <w:rPr>
          <w:rFonts w:ascii="Arial" w:eastAsia="Times New Roman" w:hAnsi="Arial" w:cs="Arial"/>
          <w:lang w:eastAsia="pl-PL"/>
        </w:rPr>
        <w:br/>
        <w:t xml:space="preserve">Tak (podstawa wykluczenia określona w art. 24 ust. 5 pkt 8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) </w:t>
      </w:r>
    </w:p>
    <w:p w14:paraId="040DEBE5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51F622C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A62DB7">
        <w:rPr>
          <w:rFonts w:ascii="Arial" w:eastAsia="Times New Roman" w:hAnsi="Arial" w:cs="Arial"/>
          <w:lang w:eastAsia="pl-PL"/>
        </w:rPr>
        <w:br/>
        <w:t xml:space="preserve">Tak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A62DB7">
        <w:rPr>
          <w:rFonts w:ascii="Arial" w:eastAsia="Times New Roman" w:hAnsi="Arial" w:cs="Arial"/>
          <w:lang w:eastAsia="pl-PL"/>
        </w:rPr>
        <w:br/>
        <w:t xml:space="preserve">Nie </w:t>
      </w:r>
    </w:p>
    <w:p w14:paraId="4005EB61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E23C753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. </w:t>
      </w:r>
    </w:p>
    <w:p w14:paraId="7DA281E2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E5DA6EC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1. Koncesja, zezwolenie, licencja lub dokument potwierdzający, że wykonawca jest wpisany do jednego z rejestrów zawodowych lub handlowych, prowadzonych w państwie członkowskim Unii Europejskiej, w którym wykonawca ma siedzibę lub miejsce zamieszkania.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49D99442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B1990BA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5ED206DC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W celu oceny, czy Wykonawca polegając na zdolnościach lub sytuacji innych podmiotów na zasadach określonych w art. 22a ustawy </w:t>
      </w:r>
      <w:proofErr w:type="spellStart"/>
      <w:r w:rsidRPr="00A62DB7">
        <w:rPr>
          <w:rFonts w:ascii="Arial" w:eastAsia="Times New Roman" w:hAnsi="Arial" w:cs="Arial"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lang w:eastAsia="pl-PL"/>
        </w:rPr>
        <w:t xml:space="preserve">, będzie dysponował niezbędnymi zasobami w stopniu umożliwiającym należyte wykonanie zamówienia publicznego oraz oceny, czy stosunek łączący Wykonawcę z tymi podmiotami gwarantuje rzeczywisty dostęp do ich zasobów, należy przedłożyć razem z ofertą (jeżeli dotyczy): Zobowiązanie podmiotów, na zdolnościach lub sytuacji których Wykonawca polega, do oddania mu do dyspozycji niezbędnych zasobów na potrzeby realizacji zamówienia. </w:t>
      </w:r>
    </w:p>
    <w:p w14:paraId="3A5E1737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u w:val="single"/>
          <w:lang w:eastAsia="pl-PL"/>
        </w:rPr>
        <w:t xml:space="preserve">SEKCJA IV: PROCEDURA </w:t>
      </w:r>
    </w:p>
    <w:p w14:paraId="0509CBC3" w14:textId="392714C2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A62DB7">
        <w:rPr>
          <w:rFonts w:ascii="Arial" w:eastAsia="Times New Roman" w:hAnsi="Arial" w:cs="Arial"/>
          <w:lang w:eastAsia="pl-PL"/>
        </w:rPr>
        <w:t xml:space="preserve">Przetarg nieograniczony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A62DB7">
        <w:rPr>
          <w:rFonts w:ascii="Arial" w:eastAsia="Times New Roman" w:hAnsi="Arial" w:cs="Arial"/>
          <w:lang w:eastAsia="pl-PL"/>
        </w:rPr>
        <w:t xml:space="preserve"> Nie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5580E464" w14:textId="2B542EAB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A62DB7">
        <w:rPr>
          <w:rFonts w:ascii="Arial" w:eastAsia="Times New Roman" w:hAnsi="Arial" w:cs="Arial"/>
          <w:lang w:eastAsia="pl-PL"/>
        </w:rPr>
        <w:t xml:space="preserve"> Nie </w:t>
      </w:r>
      <w:r w:rsidRPr="00A62DB7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4CC6BE3F" w14:textId="60C3231E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7F7D62A1" w14:textId="578F27F1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44551CDB" w14:textId="39F19FAF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>Dopuszcza się złożenie oferty wariantowej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lastRenderedPageBreak/>
        <w:t xml:space="preserve">Złożenie oferty wariantowej dopuszcza się tylko z jednoczesnym złożeniem oferty zasadniczej: Nie </w:t>
      </w:r>
    </w:p>
    <w:p w14:paraId="1040DF91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1ED9100B" w14:textId="0587DBAA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Liczba wykonawców   </w:t>
      </w:r>
      <w:r w:rsidRPr="00A62DB7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A62DB7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A62DB7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084946B3" w14:textId="6E88C2B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Umowa ramowa będzie zawarta: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A62DB7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A62DB7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A62DB7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A62DB7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A62DB7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7E29E630" w14:textId="76E8DFC9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A62DB7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A62DB7">
        <w:rPr>
          <w:rFonts w:ascii="Arial" w:eastAsia="Times New Roman" w:hAnsi="Arial" w:cs="Arial"/>
          <w:lang w:eastAsia="pl-PL"/>
        </w:rPr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A62DB7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62DB7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08FEC21F" w14:textId="3C654C53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Czas trwania: </w:t>
      </w:r>
      <w:r w:rsidRPr="00A62DB7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A62DB7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1046"/>
      </w:tblGrid>
      <w:tr w:rsidR="00A62DB7" w:rsidRPr="00A62DB7" w14:paraId="69707180" w14:textId="77777777" w:rsidTr="00A62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D343" w14:textId="77777777" w:rsidR="00A62DB7" w:rsidRPr="00A62DB7" w:rsidRDefault="00A62DB7" w:rsidP="00A62D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62DB7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A8D6D" w14:textId="77777777" w:rsidR="00A62DB7" w:rsidRPr="00A62DB7" w:rsidRDefault="00A62DB7" w:rsidP="00A62D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62DB7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A62DB7" w:rsidRPr="00A62DB7" w14:paraId="1A58AE53" w14:textId="77777777" w:rsidTr="00A62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32B7" w14:textId="77777777" w:rsidR="00A62DB7" w:rsidRPr="00A62DB7" w:rsidRDefault="00A62DB7" w:rsidP="00A62D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62DB7">
              <w:rPr>
                <w:rFonts w:ascii="Arial" w:eastAsia="Times New Roman" w:hAnsi="Arial" w:cs="Arial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4995" w14:textId="77777777" w:rsidR="00A62DB7" w:rsidRPr="00A62DB7" w:rsidRDefault="00A62DB7" w:rsidP="00A62D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62DB7"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</w:tbl>
    <w:p w14:paraId="57246DC8" w14:textId="460C721D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lastRenderedPageBreak/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A62DB7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A62DB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t xml:space="preserve">(przetarg nieograniczony) Tak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A62DB7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62DB7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A62DB7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62DB7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A62DB7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A62DB7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62DB7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A62DB7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2B94845F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7BA70DDE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2CC0A4A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78B39079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14:paraId="1BBA58C3" w14:textId="6682A656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Czas trwania: </w:t>
      </w:r>
      <w:r w:rsidRPr="00A62DB7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56EBEC68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A62DB7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A62DB7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33D93B22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2FBE49AA" w14:textId="3D342F59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321CCF15" w14:textId="160937B6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14:paraId="164127AE" w14:textId="7AAAF471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lang w:eastAsia="pl-PL"/>
        </w:rPr>
        <w:t xml:space="preserve">Informacje dodatkowe: </w:t>
      </w:r>
    </w:p>
    <w:p w14:paraId="5C9C09E3" w14:textId="7D4A2229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A62DB7">
        <w:rPr>
          <w:rFonts w:ascii="Arial" w:eastAsia="Times New Roman" w:hAnsi="Arial" w:cs="Arial"/>
          <w:lang w:eastAsia="pl-PL"/>
        </w:rPr>
        <w:t xml:space="preserve"> Nie </w:t>
      </w:r>
      <w:r w:rsidRPr="00A62DB7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lastRenderedPageBreak/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A62DB7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A62DB7">
        <w:rPr>
          <w:rFonts w:ascii="Arial" w:eastAsia="Times New Roman" w:hAnsi="Arial" w:cs="Arial"/>
          <w:lang w:eastAsia="pl-PL"/>
        </w:rPr>
        <w:br/>
        <w:t xml:space="preserve">Data: 2019-11-18, godzina: 10:00, </w:t>
      </w:r>
      <w:r w:rsidRPr="00A62DB7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62DB7">
        <w:rPr>
          <w:rFonts w:ascii="Arial" w:eastAsia="Times New Roman" w:hAnsi="Arial" w:cs="Arial"/>
          <w:lang w:eastAsia="pl-PL"/>
        </w:rPr>
        <w:br/>
        <w:t xml:space="preserve">Nie </w:t>
      </w:r>
      <w:r w:rsidRPr="00A62DB7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A62DB7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A62DB7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A62DB7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62DB7">
        <w:rPr>
          <w:rFonts w:ascii="Arial" w:eastAsia="Times New Roman" w:hAnsi="Arial" w:cs="Arial"/>
          <w:lang w:eastAsia="pl-PL"/>
        </w:rPr>
        <w:t xml:space="preserve"> Nie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62DB7">
        <w:rPr>
          <w:rFonts w:ascii="Arial" w:eastAsia="Times New Roman" w:hAnsi="Arial" w:cs="Arial"/>
          <w:lang w:eastAsia="pl-PL"/>
        </w:rPr>
        <w:t xml:space="preserve"> Nie </w:t>
      </w:r>
      <w:r w:rsidRPr="00A62DB7">
        <w:rPr>
          <w:rFonts w:ascii="Arial" w:eastAsia="Times New Roman" w:hAnsi="Arial" w:cs="Arial"/>
          <w:lang w:eastAsia="pl-PL"/>
        </w:rPr>
        <w:br/>
      </w:r>
      <w:r w:rsidRPr="00A62DB7">
        <w:rPr>
          <w:rFonts w:ascii="Arial" w:eastAsia="Times New Roman" w:hAnsi="Arial" w:cs="Arial"/>
          <w:b/>
          <w:bCs/>
          <w:lang w:eastAsia="pl-PL"/>
        </w:rPr>
        <w:t>IV.6.6) Informacje dodatkowe:</w:t>
      </w:r>
      <w:r w:rsidRPr="00A62DB7">
        <w:rPr>
          <w:rFonts w:ascii="Arial" w:eastAsia="Times New Roman" w:hAnsi="Arial" w:cs="Arial"/>
          <w:lang w:eastAsia="pl-PL"/>
        </w:rPr>
        <w:t xml:space="preserve"> </w:t>
      </w:r>
      <w:r w:rsidRPr="00A62DB7">
        <w:rPr>
          <w:rFonts w:ascii="Arial" w:eastAsia="Times New Roman" w:hAnsi="Arial" w:cs="Arial"/>
          <w:lang w:eastAsia="pl-PL"/>
        </w:rPr>
        <w:br/>
      </w:r>
    </w:p>
    <w:p w14:paraId="693434D6" w14:textId="77777777" w:rsidR="00A62DB7" w:rsidRPr="00A62DB7" w:rsidRDefault="00A62DB7" w:rsidP="00A62DB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62DB7">
        <w:rPr>
          <w:rFonts w:ascii="Arial" w:eastAsia="Times New Roman" w:hAnsi="Arial" w:cs="Arial"/>
          <w:u w:val="single"/>
          <w:lang w:eastAsia="pl-PL"/>
        </w:rPr>
        <w:t xml:space="preserve">ZAŁĄCZNIK I - INFORMACJE DOTYCZĄCE OFERT CZĘŚCIOWYCH </w:t>
      </w:r>
    </w:p>
    <w:p w14:paraId="12DBDAC0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763A589" w14:textId="77777777" w:rsidR="00A62DB7" w:rsidRPr="00A62DB7" w:rsidRDefault="00A62DB7" w:rsidP="00A62D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D22B92" w14:textId="77777777" w:rsidR="00A62DB7" w:rsidRPr="00A62DB7" w:rsidRDefault="00A62DB7" w:rsidP="00A62DB7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6DDE5FB8" w14:textId="77777777" w:rsidR="00A62DB7" w:rsidRPr="00A62DB7" w:rsidRDefault="00A62DB7" w:rsidP="00A62DB7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62DB7" w:rsidRPr="00A62DB7" w14:paraId="4F177F01" w14:textId="77777777" w:rsidTr="00A62D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B1454" w14:textId="77777777" w:rsidR="00A62DB7" w:rsidRPr="00A62DB7" w:rsidRDefault="00A62DB7" w:rsidP="00A62DB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37034CF" w14:textId="77777777" w:rsidR="00A62DB7" w:rsidRPr="00A62DB7" w:rsidRDefault="00A62DB7" w:rsidP="00A62D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bookmarkStart w:id="0" w:name="_GoBack"/>
      <w:bookmarkEnd w:id="0"/>
      <w:r w:rsidRPr="00A62DB7">
        <w:rPr>
          <w:rFonts w:ascii="Arial" w:eastAsia="Times New Roman" w:hAnsi="Arial" w:cs="Arial"/>
          <w:vanish/>
          <w:lang w:eastAsia="pl-PL"/>
        </w:rPr>
        <w:t>Dół formularza</w:t>
      </w:r>
    </w:p>
    <w:p w14:paraId="12A6D52D" w14:textId="77777777" w:rsidR="00A62DB7" w:rsidRPr="00A62DB7" w:rsidRDefault="00A62DB7" w:rsidP="00A62D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A62DB7">
        <w:rPr>
          <w:rFonts w:ascii="Arial" w:eastAsia="Times New Roman" w:hAnsi="Arial" w:cs="Arial"/>
          <w:vanish/>
          <w:lang w:eastAsia="pl-PL"/>
        </w:rPr>
        <w:t>Początek formularza</w:t>
      </w:r>
    </w:p>
    <w:p w14:paraId="254CC902" w14:textId="77777777" w:rsidR="00A62DB7" w:rsidRPr="00A62DB7" w:rsidRDefault="00A62DB7" w:rsidP="00A62D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A62DB7">
        <w:rPr>
          <w:rFonts w:ascii="Arial" w:eastAsia="Times New Roman" w:hAnsi="Arial" w:cs="Arial"/>
          <w:vanish/>
          <w:lang w:eastAsia="pl-PL"/>
        </w:rPr>
        <w:t>Dół formularza</w:t>
      </w:r>
    </w:p>
    <w:p w14:paraId="70732F12" w14:textId="77777777" w:rsidR="00583B34" w:rsidRPr="00A62DB7" w:rsidRDefault="00583B34">
      <w:pPr>
        <w:rPr>
          <w:rFonts w:ascii="Arial" w:hAnsi="Arial" w:cs="Arial"/>
        </w:rPr>
      </w:pPr>
    </w:p>
    <w:sectPr w:rsidR="00583B34" w:rsidRPr="00A62D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3865" w14:textId="77777777" w:rsidR="004D0557" w:rsidRDefault="004D0557" w:rsidP="00A62DB7">
      <w:pPr>
        <w:spacing w:after="0" w:line="240" w:lineRule="auto"/>
      </w:pPr>
      <w:r>
        <w:separator/>
      </w:r>
    </w:p>
  </w:endnote>
  <w:endnote w:type="continuationSeparator" w:id="0">
    <w:p w14:paraId="386B2C29" w14:textId="77777777" w:rsidR="004D0557" w:rsidRDefault="004D0557" w:rsidP="00A6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395244"/>
      <w:docPartObj>
        <w:docPartGallery w:val="Page Numbers (Bottom of Page)"/>
        <w:docPartUnique/>
      </w:docPartObj>
    </w:sdtPr>
    <w:sdtContent>
      <w:p w14:paraId="7BC6C83C" w14:textId="5D8D6A5A" w:rsidR="00A62DB7" w:rsidRDefault="00A62D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DBC5E" w14:textId="77777777" w:rsidR="00A62DB7" w:rsidRDefault="00A62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23190" w14:textId="77777777" w:rsidR="004D0557" w:rsidRDefault="004D0557" w:rsidP="00A62DB7">
      <w:pPr>
        <w:spacing w:after="0" w:line="240" w:lineRule="auto"/>
      </w:pPr>
      <w:r>
        <w:separator/>
      </w:r>
    </w:p>
  </w:footnote>
  <w:footnote w:type="continuationSeparator" w:id="0">
    <w:p w14:paraId="62B0422A" w14:textId="77777777" w:rsidR="004D0557" w:rsidRDefault="004D0557" w:rsidP="00A62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6E"/>
    <w:rsid w:val="004D0557"/>
    <w:rsid w:val="00583B34"/>
    <w:rsid w:val="00A62DB7"/>
    <w:rsid w:val="00E1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B6BB"/>
  <w15:chartTrackingRefBased/>
  <w15:docId w15:val="{131A2809-D62C-4253-A236-679AA2A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B7"/>
  </w:style>
  <w:style w:type="paragraph" w:styleId="Stopka">
    <w:name w:val="footer"/>
    <w:basedOn w:val="Normalny"/>
    <w:link w:val="StopkaZnak"/>
    <w:uiPriority w:val="99"/>
    <w:unhideWhenUsed/>
    <w:rsid w:val="00A6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2919</Words>
  <Characters>17520</Characters>
  <Application>Microsoft Office Word</Application>
  <DocSecurity>0</DocSecurity>
  <Lines>146</Lines>
  <Paragraphs>40</Paragraphs>
  <ScaleCrop>false</ScaleCrop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2019-11-08T06:45:00Z</dcterms:created>
  <dcterms:modified xsi:type="dcterms:W3CDTF">2019-11-08T06:52:00Z</dcterms:modified>
</cp:coreProperties>
</file>