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bookmarkStart w:id="0" w:name="_GoBack"/>
      <w:bookmarkEnd w:id="0"/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D45012" w:rsidRPr="00A4152E" w:rsidRDefault="00D45012" w:rsidP="00E66368">
      <w:pPr>
        <w:jc w:val="center"/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152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SZCZEGÓŁOWY OPIS </w:t>
      </w:r>
      <w:r w:rsidR="00570C51" w:rsidRPr="00A4152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PRZEDMIOTU DLA CZĘŚCI I</w:t>
      </w:r>
      <w:r w:rsidRPr="00A4152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ZAMÓWIENIA</w:t>
      </w:r>
    </w:p>
    <w:p w:rsidR="00D45012" w:rsidRPr="00A4152E" w:rsidRDefault="00D45012" w:rsidP="00E66368">
      <w:pPr>
        <w:jc w:val="center"/>
        <w:rPr>
          <w:rFonts w:ascii="Arial Narrow" w:hAnsi="Arial Narrow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152E">
        <w:rPr>
          <w:rFonts w:ascii="Arial Narrow" w:hAnsi="Arial Narrow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POMOCY DYDAKTYCZNYCH</w:t>
      </w:r>
    </w:p>
    <w:p w:rsidR="00D45012" w:rsidRPr="00371B57" w:rsidRDefault="00D45012" w:rsidP="00E66368">
      <w:pPr>
        <w:rPr>
          <w:rFonts w:ascii="Arial Narrow" w:hAnsi="Arial Narrow"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34"/>
        <w:gridCol w:w="519"/>
        <w:gridCol w:w="741"/>
        <w:gridCol w:w="4944"/>
        <w:gridCol w:w="2594"/>
      </w:tblGrid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F2F2F2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18"/>
                <w:szCs w:val="20"/>
                <w:lang w:eastAsia="pl-PL" w:bidi="ar-SA"/>
              </w:rPr>
              <w:t>L.p.</w:t>
            </w:r>
          </w:p>
        </w:tc>
        <w:tc>
          <w:tcPr>
            <w:tcW w:w="7938" w:type="dxa"/>
            <w:gridSpan w:val="4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wymagane</w:t>
            </w:r>
          </w:p>
        </w:tc>
        <w:tc>
          <w:tcPr>
            <w:tcW w:w="2594" w:type="dxa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oferowane przez wykonawcę</w:t>
            </w:r>
          </w:p>
        </w:tc>
      </w:tr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34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Nazwa pomocy dydaktycznej</w:t>
            </w:r>
          </w:p>
        </w:tc>
        <w:tc>
          <w:tcPr>
            <w:tcW w:w="519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741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j.m. </w:t>
            </w:r>
          </w:p>
        </w:tc>
        <w:tc>
          <w:tcPr>
            <w:tcW w:w="494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Podstawowe parametry:</w:t>
            </w:r>
          </w:p>
        </w:tc>
        <w:tc>
          <w:tcPr>
            <w:tcW w:w="259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ind w:left="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Oferowany model:</w:t>
            </w:r>
          </w:p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Nazwa producenta / Typ/model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Atlasy geograficzne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(2 rodzaje)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1) „Atlas geograficzny dla szkół ponadgimnazjalnych” – 8 sztuk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Wydawca: Nowa Era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ISBN: 978-83-267-0775-9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Liczba stron: 232</w:t>
            </w:r>
          </w:p>
          <w:p w:rsidR="00D45012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Format: 220x320 mm</w:t>
            </w:r>
          </w:p>
          <w:p w:rsidR="003B7C57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3B7C57" w:rsidRPr="00746FE2" w:rsidRDefault="003B7C57" w:rsidP="003B7C57">
            <w:pPr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2) </w:t>
            </w:r>
            <w:r w:rsidRPr="00746FE2">
              <w:rPr>
                <w:rFonts w:ascii="Arial Narrow" w:hAnsi="Arial Narrow"/>
                <w:sz w:val="20"/>
                <w:szCs w:val="20"/>
              </w:rPr>
              <w:t>„Szkolny atlas geograficzny” – 8 sztuk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Wydawca: DEMART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ISBN: 978-83-7427-863-8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Liczba stron: 176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Format: 205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290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3B7C57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geometryczne kule i półkule komplet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Zestaw 6 brył geometrycznych. 4 bryły wykonane z przeźroczystego tworzywa sztucznego z zaznaczonymi płaszczyznami, przekrojami, promieniami i cięciwą. 2 bryły wykonane z nieprzeźroczystego tworzywa - przeznaczone do pisania flamastrami suchościeralnymi.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obrotowe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 z zaznaczonymi wysokościami, przekątnymi i płaszczyznami przekroju.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Wysokość brył: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17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; Waga zestawu: </w:t>
            </w:r>
            <w:smartTag w:uri="urn:schemas-microsoft-com:office:smarttags" w:element="metricconverter">
              <w:smartTagPr>
                <w:attr w:name="ProductID" w:val="1,3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1,35 kg</w:t>
              </w:r>
            </w:smartTag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obrotowych ma wchodzić: walec z zaznaczonymi przekątnymi i wysokością, walec z płaszczyznami, stożek z zaznaczonymi przekątnymi i wysokością, stożek z płaszczyznami, kula z płaszczyznami, przekrojem i promieniem, kula z przekątnymi.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szkieletowe - zestaw do budowy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Komplet ma zawierać elementy łączące ("wierzchołki" brył) o zróżnicowanych kolorach i ilości bolców łączących się z rurkami (różne kolory, sztywne i giętkie). Obie wersje zawierają po 380 sztuk elementów łączących oraz odpowiednio 400 rurek (w. podstawowej) oraz 500 rurek (w. zaawansowanej). Komplet ten umożliwia uczniowi własnoręcznie zbudować określoną w zadaniu bryłę.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ścięte 7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te obrazują co powstanie w wyniku odpowiedniego ścięcia ukośnego podstawowych brył, działają na wyobraźnię przestrzenną, pokazują czym są ściany lub jakie występują wysokości w nowo powstałych bryłach.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ukośne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kompletu wchodzi: graniastosłup prosty o podstawie równoległoboku; graniastosłup pochyły o podstawie kwadratu; graniastosłup prosty o podstawie trapezu; ostrosłup o podstawie prostokąta; ostrosłup o podstawie kwadratu, w którym jedną z krawędzi bocznych jest prostopadła do podstawy; ostrosłup o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podstawie trójkąta w którym jedną z krawędzi bocznych jest prostopadła do podstawy. Bryły o wysokości ok.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18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wpisane 6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  <w:r w:rsidRPr="00746FE2">
              <w:rPr>
                <w:rFonts w:ascii="Arial Narrow" w:hAnsi="Arial Narrow"/>
                <w:sz w:val="20"/>
                <w:szCs w:val="20"/>
              </w:rPr>
              <w:br/>
              <w:t xml:space="preserve">wysokość brył: 17 ; waga zestawu: </w:t>
            </w:r>
            <w:smartTag w:uri="urn:schemas-microsoft-com:office:smarttags" w:element="metricconverter">
              <w:smartTagPr>
                <w:attr w:name="ProductID" w:val="1,6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1,65 kg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br/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wpisanych ma wchodzić: ostrosłup o podstawie czworokąta z wpisaną kulą; ostrosłup o podstawie trójkąta z wpisaną kulą; ostrosłup o podstawie sześciokąta z wpisaną kulą; graniastosłup o podstawie czworokąta w wpisanym ostrosłupem o podstawie czworokąta; graniastosłup o podstawie sześciokąta w wpisanym ostrosłupem o podstawie sześciokąta; graniastosłup o podstawie trójkąta w wpisanym ostrosłupem o podstawie trójkąta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Diagram kołowy, kołowo/procentowy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Plansza laminowana, oprawiona w drążki, Wymiary: 130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100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Fartuchy laboratoryjne - zestaw 30 szt.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 laboratoryjny, płócienny (100% bawełny), długi rękaw, dwie kieszenie po bokach, z tyłu pasek regulujący obwód fartucha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Gąbka do tablic suchościeralnych magnetyczna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Gąbka do tablic suchościeralnych z wymiennym wkładem. Dodatkowe parametry: magnetyczna, wkłady filcowe, wymiary: 60x138x45mm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Kalkulatory w pojemniku (30+1)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30 sztuk kalkulatorów uczniowskich i jeden kalkulator nauczycielski, wszystkie umieszczone w plastikowym pojemniku z miękkimi przegródkami. Kalkulatory z podwójnym zasilaniem: bateryjne (w zestawie) i ogniwo słoneczne. Wyposażone w przyciski do wszystkich czterech podstawowych działań matematycznych, a także w przyciski pierwiastek i procent oraz przyciski pamięci (M+, M-, MRC).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 250 ml szlif lub bez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stożkowa, 1000 ml, wąska szyjka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Kolekcja skał – zestaw rozszerzony (45 okazów)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Zestaw ma zawierać po 15 skał magmowych, osadowych i metamorficznych. Łącznie 45 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Każda grupa skał (15) umieszczona w odrębnym wewnętrznym pojemniku z przegródkami. Łącznie 45 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>. Każda grupa skał (15) ma być umieszczona w odrębnym wewnętrznym pojemniku z przegródkami.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Kompas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kompas szkolny (busola) z zamkniętą obudową. Tarcza wskazań na łożysku igłowym, a komora busoli wypełniona olejem mineralnym tłumiącym drgania, zakłócenia elektromagnetyczne i ułatwiającym dostrojenie się igły magnetycznej. Rozkładane elementy celownicze; obudowa ze stopu aluminium.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Dane techniczne: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Typ: Busola z tłumieniem olejowym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fluorescencyjne wskazania kierunków geograficznych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skala w stopniach i 1/64 kąta pełnego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rozkładana nitka celownicza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wbudowana soczewka do podglądu skali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blokada przed przypadkowym otwarciem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- dopuszczalny zakres szerokości geograficznych: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 xml:space="preserve">S -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  <w:lang w:val="en-US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>. N</w:t>
            </w:r>
          </w:p>
          <w:p w:rsidR="00D45012" w:rsidRPr="00C80C5F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C80C5F">
              <w:rPr>
                <w:rFonts w:ascii="Arial Narrow" w:hAnsi="Arial Narrow"/>
                <w:sz w:val="20"/>
                <w:szCs w:val="20"/>
              </w:rPr>
              <w:t>Materiał: stop AlZn –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Wymiary: 73x53x28 mm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Waga: 66g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16.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Łapy do próbówek drewniane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Uchwyt do probówek drewniany z metalową sprężynką.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Łyżki laboratoryjne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Łyżeczka laboratoryjna (stal nierdzewna 18/10)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 – sztabkowy, walcowy, podkowiasty.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Magnesy tablicowe duże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tablicowe duże zestaw 40 sztuk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Mapa plastyczna dna oceaniczngo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Plastyczna (wypukła) mapa wykonana z cienkiego tworzywa sztucznego umożliwia studiowanie nie tylko rzeźby kontynentów, ale także dna oceanicznego w trzech wymiarach. Wymiary mapy: 99 x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66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Markery do tablic suchościeralnych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złożony z 4 podstawowych kolorów o jakości potwierdzonej certyfikatem ISO 9001.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 w:type="page"/>
              <w:t xml:space="preserve">Łatwościeralny, szybkoschnący tusz na bazie alkoholu, który nie pozostawia trwałych śladów na tablicy; okrągła końcówka; grubość linii pisania </w:t>
            </w:r>
            <w:smartTag w:uri="urn:schemas-microsoft-com:office:smarttags" w:element="metricconverter">
              <w:smartTagPr>
                <w:attr w:name="ProductID" w:val="1,9 m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1,9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Modele do budowania cząsteczek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pozwala budować struktury chemiczne. W zestawie znajdują się modele wielu pierwiastków oraz 2 rodzaje łączników symbolizujących wiązania (m.in. pojedyncze kowalencyjne, podwójne, potrójne, koordynacyjne i jonowe).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 porcelanowy z tłuczkiem, śr 100mm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KRATKA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UKŁAD WSPÓŁRZĘDNYCH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Okazy skał, minerałów i skamieniałości.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 szerokim zastosowaniu, przeznaczony do powszechnego używania w klasie. Ma zawierać 50 próbek (ok. 2,5 x 2,5cm) z takich grup jak: skały osadowe, magmowe i metamorficzne, rudy, kamienie szlachetne oraz okazy wg skali twardości.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(z atestem)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muszą posiadać atest i spełniać wymagania normy EN166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Ostrosłupy i graniastosłupy prawidłowe 6 sztuk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PRAWIDŁOWE - Ostrosłupy i graniastosłupy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ma być złożony z elementów: ostrosłup o podstawie trójkąta, ostrosłup o podstawie kwadratu, ostrosłup o podstawie sześciokąta, graniastosłup o podstawie, trójkąta, graniastosłup o podstawie kwadratu, graniastosłup o podstawie sześciokąta, Wysokość brył ~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20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Pakiet do rachunku prawdopodobieństwa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Pakiet zawiera elementy wykorzystywane tradycyjnie do przeprowadzania doświadczeń i zadań z rachunku prawdopodobieństwa, w tym model Binostat, czyli Deskę Galtona, przeznaczone do demonstracji zagadnień z zakresu rachunku prawdopodobieństwa, w tym m.in. próby losowe / rozkład losowy, rozkład dwumianowy.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Skład: karty do gry - 1 talia 52 kart; kostki do gry 6-polowe z oczkami - 15 szt.; kulki czerwone - 3 szt.; kulki niebieskie - 3 szt.; pojemniki prostopadłościenne z tworzywa sztucznego, otwarte z zaokrąglonymi narożnikami, do wyrzucania kości - 4 szt.; pojemniki z tworzywa z zakrętką z rurką transparentną - 6 szt.; kulki białe dopasowane do rurek - min. 12 szt.; kulki czarne dopasowane do rurek - min. 12 szt.; model Binostat - Deska Galtona.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Palniki gazowe i palniki spirytusowe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Metalowy palnik alkoholowy. Wygodny metalowy kołpak oraz zakrętka, regulacja płomienia.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Parowniczki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porcelanowa z wylewem - 100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dydaktyczna - 10 metod otrzymywania soli WDS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 metod otrzymywania soli, to plansza dydaktyczna pomocna w syntetycznym przyswajaniu jednego z istotnych zagadnień chemii nieorganicznej jakim są właściwości chemiczne związków. ZAWARTOŚĆ MERYTORYCZNA PLANSZY: Definicja soli, zapis słowny 10/ciu metod otrzymywania soli, wymiary 90cm x 120cm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zapis reakcji chemicznych 10/ciu metod otrzymywania soli,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zasady nomenklatury soli, przykładowe zestawienie nazw systematycznych i zwyczajowych.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INFORMACJE TECHNICZNE: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Wymiary planszy po rozwinięciu – 90 cm x 120 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Oprawa WDS/ wałki drewniane skręcane /WDS/ zaopatrzone w linkę umożliwiającą jej zawieszenie, oraz w tasiemki służące do związywania gdy zachodzi potrzeba przechowywania planszy w stanie zwiniętym.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Dzieie Ziemi. Wędrówki płyt litosfery.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 pierwszej stronie przedstawiono rozwój organizmów na Ziemi z podziałem na środowisko wodne i lądowe oraz paleografię i złoża surowców mineralnych Polski na tle podziału dziejów Ziemi. Na drugiej stronie przedstawiono wędrówki płyt litosfery na tle podziałów dziejów Ziemi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Plansza ścienna: Tablica stratygraficzna ze skamieniałościami przewodnimi z drążkami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Duża plansza ścienna z drążkami do zawieszenia, przedstawiająca kolorową tabelę stratygraficzną wraz z okazałymi fotografiami skamieniałości charakterystycznych dla danego okresu lub epoki. Zdjęcia przedstawiają piękne okazy naturalnych skamieniałości z widocznymi ich charakterystycznymi cechami budowy lub fosylizacji.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Układ okresowy pierwiastków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Duży, kolorowy układ okresowy pierwiastków chemicznych o wymiarach 175 cm x 100 cm, w postaci foliowanej planszy oprawionej w drążki i sznurek do zawieszenia na ścianie. Przedstawione na nim zostały następujące informacje o pierwiastkach: symbol chemiczny, nazwa i liczba atomowa, stopień utleniania, masa atomowa, konfiguracja elektronowa, a także charakter tlenku, temperatura topnienia i wrzenia, wartość jonizacji oraz gęstość i elektroujemność. Plansza jest bardzo wyraźna i czytelna, tak by była widoczna z ostatniej ławki w klasie.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- matematyka dla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16-26 plansz dydaktycznych - matematyka dla liceum. W zestawie powinny znajdować się następujące plansze: Podstawowe symbole i oznaczenia matematyczne; Zbiory - pojęcia i definicje; Działania na liczbach; Funkcja i jej własności; Funkcja kwadratowa; Funkcja liniowa; Własności funkcji liniowej; Rodzaje kątów; Czworokąty; Trójkąty; Okrąg i koło; Pola i objętości figur przestrzennych; Pola i obwody figur płaskich; Graniastosłupy; Ostrosłupy; Funkcja wykładnicza i logarytmiczna; Funkcja trygonometryczna; Własności funkcji trygonometrycznych; Współrzędne punktu i wektora; Potęgowanie i pierwiastkowanie; Procent; Wzory skróconego mnożenia.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do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Czworokąty, t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ójkąty, rodzaje kątów płaskich (tego mi brakuje z tych najpotrzebniejszych a jeżeli to może być cały komplet do liceum)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Przybory PCV magnetyczne na tablicy PCV białej (linijki, ekierki, kątomierz, cyrkiel)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F86F85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</w:t>
            </w:r>
            <w:r w:rsidR="00D45012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niwersalne-na kredę i na standardowe markery, pisaki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Przybory matematyczne, magnetyczne z białego lekkiego PCV na tablicy magnetycznej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W skład kompletu ma wchodzić: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tablica magnetyczna 101 x 61 x 2 cm</w:t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:</w:t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 kolor biały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lastRenderedPageBreak/>
              <w:t>- cyrkiel 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kątomierz 180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 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ekierka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dwa trójkąty (45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i 60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),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liniał 1 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Przyrząd do demonstracji powstawania brył obrotowych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Przyrząd wraz z kompletem plastikowych ramek służy do pokazu powstawania brył obrotowych.</w:t>
            </w:r>
          </w:p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Zasilanie 9 V, z baterii lub sieci.Zastosowanie na lekcjach matematyki.</w:t>
            </w:r>
            <w:r w:rsidRPr="00746FE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 komplecie</w:t>
            </w: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 16 szt. plastikowych ramek do demonstracji. Zasilacz sieciowy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Rękawiczki lateksowe i winylowe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100 szt (lateksowe)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Skamieniałości – kolekcja rozszerzona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 skamieniałości (w pudełku z przegródkami)</w:t>
            </w:r>
            <w:r w:rsidRPr="00746FE2">
              <w:rPr>
                <w:rFonts w:ascii="Arial Narrow" w:hAnsi="Arial Narrow"/>
                <w:sz w:val="20"/>
                <w:szCs w:val="20"/>
              </w:rPr>
              <w:t xml:space="preserve"> – zestaw składający się ze skamieniałości i próbek świata zwierząt i roślin z okresu paleozoiku, mezozoiku i kenozoiku, ilustrujących główne formy życia występujące w historii geologicznej Ziemi.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Statywy z wyposażeniem w łapy, kółka i łączniki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 skład ma wchodzić: podstawa statywu z prętem, łapa uniwersalna, łącznik oraz dwa pierścienie z łącznikami o różnych średnicach oraz dodatkowo najbardziej potrzebne przyrządy laboratoryjne: łapa do probówek, stojak do probówek, pęseta, szczypce laboratoryjne, szczotka do mycia probówek, łyżko-szpatułka i palnik laboratoryjny ze stojakiem.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Stojak jezdny do przechowywania plansz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Kółka z zawieszkami: 15 sztuka Możliwość zawieszenia na każdym po 3 sztuki plansz ściennych o formacie 70 cm x 100 cm. Wymiary 1350 x 900 x 310, stelaż w kolorze zielonym.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do kreślenia krzywych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są pomocne przy nauczaniu matematyki w szkołach średnich. Umożliwiają one szybkie i dokładne rysowanie krzywych na tablicy szkolnej, co ma zasadnicze znaczenie przy realizacji tematów dotyczących funkcji algebraicznych i trygonometrycznych, a w szczególności ilustracji szeregu zagadnień z geometrii analitycznej. Wymiary - 480 x 310 x 60 mm Ciężar - 1,45 kg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wodorotlenków i soli to dwustronna plansza dydaktyczna niezbędna w każdej pracowni chemicznej zarówno w gimnazjum, jak i szkołach ponadgimnazjalnych. Duży format plansz umożliwia przeprowadzenie ciekawych lekcji nawet w słabo wyposażonych pracowniach chemicznych, rozmiar 150-110, 160-120.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Tryskawka polipropelonowa poj. 1000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Układ okresowy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Ścienna plansza szkolna przedstawiająca stronę chemiczną układu okresowego pierwiastków. W sposób bardzo przejrzysty pokazane są podstawowe informacje o każdym pierwiastku, rozmiar 120-160.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Waga laboratoryjna z dokładnością do 0,1g (do 1kg)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220 V wyposażona w wewnętrzny akumulator. RS 232 oraz podświetlany wyświetlacz LCD, gwarantujący czytelność wyniku.(do 2 kg)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Wielki zestaw 162 różnościennych kostek do gry (14 rodzajów)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 skład zestawu wchodzi 14 rodzajów kostek do gry, łącznie 162 sztuki zgodnie z poniższą listą (ilość sztuk, ilość ścianek, nadruk na ściankach): 10 x 10-ścienne, 0-910 x 10-ścienne, 1-10, 10 x 10-ścienne, dziesiątki 10-100, 10 x 10-ścienne, setki 100-1,000, 10 x 10-ścienne, tysiące, 1,000-10,000, 10 x 12-ścienne, 1-12, 10 x 6-ścienne, 1-6, 30 x 6-ścienne, oczka 1-6, 12 x 6-ścienne, puste białe pola, 10 x 6-ścienne, dodawanie i odejmowanie, 10 x 6-ścienne, dzielenie i mnożenie, 10 x 4-ścienne, 10 x 8-ścienne, 10 x 20-ścienne.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hiperboli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hiperboli.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51.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paraboli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paraboli, zakończony u góry wzornikiem sinusoidy. Wysokość 60 cm.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tangensa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(szablon)tablicowy do rysowania tangensa.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brył 2w1 rozkładanych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"otwartych" brył geometrycznych (h=8 cm) wykonanych z przezroczystego plastiku: stożek, walec, sześcian, prostopadłościan, graniastosłupy prawidłowe - trójkątny i sześciokątny, ostrosłupy prawidłowe - trójkątny i czworokątny. Wszystkie bryły można napełniać płynem lub materiałem sypkim w celu porównywania objętości. Wszystkie posiadają kolorowe siatki, które wsuwa się w środek transparentnych elementów zestawu. Zestaw wielofunkcyjny prezentujący bryły jednocześnie w trzech i w dwóch wymiarach.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odczynników i chemikaliów do nauki chemii w szkołach ponadgimnazjalnych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  <w:r w:rsidRPr="00746FE2">
              <w:rPr>
                <w:rFonts w:ascii="Arial Narrow" w:hAnsi="Arial Narrow" w:cs="Arial"/>
                <w:sz w:val="20"/>
                <w:szCs w:val="20"/>
              </w:rPr>
              <w:t xml:space="preserve">Zestaw odczynników i chemikaliów do nauki chemii. </w:t>
            </w:r>
            <w:r w:rsidRPr="00746FE2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Zestaw powinien zawierać karty charakterystyk substancji niebezpiecznych na płycie CD w wersji do wydrukowania. Na każdym opakowaniu odczynnika winna znajdować się data produkcji i data ważności oraz opis produktu.</w:t>
            </w:r>
            <w:r w:rsidRPr="00746FE2">
              <w:rPr>
                <w:rStyle w:val="Pogrubienie"/>
                <w:rFonts w:ascii="Arial Narrow" w:hAnsi="Arial Narrow" w:cs="Arial Narrow"/>
                <w:b w:val="0"/>
                <w:sz w:val="20"/>
                <w:szCs w:val="20"/>
              </w:rPr>
              <w:t>﻿</w:t>
            </w:r>
          </w:p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  <w:p w:rsidR="00D45012" w:rsidRPr="00746FE2" w:rsidRDefault="00D45012" w:rsidP="00A60A13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zestawu wchodzą co najmniej: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1 Alkohol etylowy (etanol-spirytus rektyfikowany ok.95%) 200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 Alkohol propylowy (propanol-2, izo-propanol)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 Alkohol trójwodorotlenowy (gliceryna, glicerol, propanotriol)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 Amoniak (roztwór wodny ok.25%- woda amoniakalna)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 Azotan(V)amonu (saletra amonowa)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 Azotan(V)potasu (saletra indyjska)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 Azotan(V)sodu (saletra chilijska)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 Azotan(V)srebra 10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9 Benzyna ekstrakcyjna (eter naftowy- t.w. 60-90?C)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10 Bibuła filtracyjna jakościowa średniosącząca (ark. 22x28 cm) 50 arkuszy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11 Błękit tymolowy (wskaźnik - 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12 Brąz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13 Butan (izo-butan skroplony, gaz do zapalniczek) 1 opak.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14 Chlorek miedzi(II) (roztwór ok.35%)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15 Chlorek potasu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16 Chlorek sodu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17 Chlorek wapnia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18 Chlorek żelaza(III) (roztwór ok.45%)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19 Cyna (metal-granulki)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20 Cynk (metal-drut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21 Dwuchromian(VI)potasu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22 Fenoloftaleina (wskaźnik -1%roztwór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23 Fosfor czerwony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24 Glin (metal- 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25 Glin (metal-blaszka)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26 Glin (metal-pył)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27 Jodyna (alkoholowy roztwór jodu) 10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28 Krzemian sodu (szkło wodne)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29 Kwas aminooctowy (glicyna)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30 Kwas azotowy(V) (ok.54 %)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31 Kwas chlorowodorowy (ok.36%, kwas solny) (2x250ml)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32 Kwas cytrynowy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33 Kwas fosforowy(V) (ok.85 %)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34 Kwas mlekowy (roztwór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35 Kwas mrówkowy (kwas metanowy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36 Kwas octowy (kwas etanowy roztwór 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37 Kwas oleinowy (oleina)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lastRenderedPageBreak/>
              <w:t>38 Kwas siarkowy(VI) (ok.96 %) 500 ml (2x250 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39 Kwas stearynowy (stearyna)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40 Magnez (metal-wiórki)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41 Magnez (metal-wstążki)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42 Manganian(VII) potasu (nadmanganian potasu)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43 Miedź (metal- drut Ø 2 mm)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44 Miedź (metal-blaszka grubość 0,1 mm) 200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45 Mosiądz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46 Nadtlenek wodoru ok.30% (woda utleniona, perhydrol)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47 Octan etylu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48 Octan ołowiu(II)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49 Octan sodu bezwodny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50 Ołów (metal- blaszka grubość 0,5 mm) 100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51 Oranż metylowy (wskaźnik) 5g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52 Parafina rafinowana (granulki)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53 Paski lakmusowe obojętne 2x100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54 Paski wskaźnikowe uniwersalne (zakres pH 1-10) 2 x 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55 Ropa naftowa (minerał)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56 Sacharoza (cukier krystaliczny)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57 Sączki jakościowe (średnica 10 cm) 100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58 Siarczan(VI)magnezu (sól gorzka)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59 Siarczan(VI)miedzi(II) 5hydrat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60 Siarczan(VI)sodu (sól glauberska)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61 Siarczan(VI)wapnia 1/2hydrat (gips palony)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62 Siarczan(VI)wapnia 2hydrat (gips krystaliczny-minerał)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63 Siarka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64 Skrobia ziemniaczana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65 Sód (metaliczny, zanurzony w oleju parafinowym)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66 Stop Wooda (stop niskotopliwy, temp. topnienia ok. 72 o.C)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67 Świeczki miniaturowe 20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68 Tlenek magnezu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69 Tlenek miedzi(II)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70 Tlenek ołowiu(II) (glejta)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71 Tlenek żelaza(III)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72 Węgiel brunatny (węgiel kopalny- minerał 65-78 o C)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73 Węgiel drzewny (drewno destylowane)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74 Węglan potasu bezwodny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75 Węglan sodu bezwodny (soda kalcynowana)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76 Węglan sodu kwaśny(wodorowęglan sodu)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77 Węglan wapnia (grys marmurowy-minerał)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78 Węglan wapnia (kreda strącona-syntetyczna)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79 Węglik wapnia (karbid ) 200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80 Wodorotlenek potasu (zasada potasowa, płatki)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81 Wodorotlenek sodu (zasada sodowa, granulki)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82 Wodorotlenek wapnia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83 Żelazo (metal- drut Ø1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84 Żelazo (metal- proszek) 100 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</w:tbl>
    <w:p w:rsidR="00D45012" w:rsidRDefault="00D45012" w:rsidP="00E66368">
      <w:pPr>
        <w:rPr>
          <w:rFonts w:ascii="Arial Narrow" w:hAnsi="Arial Narrow"/>
        </w:rPr>
      </w:pPr>
    </w:p>
    <w:p w:rsidR="00D45012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ind w:left="5664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 xml:space="preserve">   ___________________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kern w:val="0"/>
          <w:sz w:val="18"/>
          <w:szCs w:val="20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D45012" w:rsidRPr="00371B57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6A" w:rsidRDefault="00BF336A" w:rsidP="00E626B3">
      <w:r>
        <w:separator/>
      </w:r>
    </w:p>
  </w:endnote>
  <w:endnote w:type="continuationSeparator" w:id="0">
    <w:p w:rsidR="00BF336A" w:rsidRDefault="00BF336A" w:rsidP="00E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12" w:rsidRPr="008D4F6C" w:rsidRDefault="00DF60F4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D30674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6A" w:rsidRDefault="00BF336A" w:rsidP="00E626B3">
      <w:r>
        <w:separator/>
      </w:r>
    </w:p>
  </w:footnote>
  <w:footnote w:type="continuationSeparator" w:id="0">
    <w:p w:rsidR="00BF336A" w:rsidRDefault="00BF336A" w:rsidP="00E6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12" w:rsidRDefault="00A4152E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  <w:szCs w:val="20"/>
      </w:rPr>
    </w:pPr>
    <w:r>
      <w:rPr>
        <w:noProof/>
        <w:lang w:eastAsia="pl-PL" w:bidi="ar-SA"/>
      </w:rPr>
      <w:drawing>
        <wp:inline distT="0" distB="0" distL="0" distR="0">
          <wp:extent cx="5762625" cy="581025"/>
          <wp:effectExtent l="0" t="0" r="9525" b="9525"/>
          <wp:docPr id="1" name="Obraz 2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Znak: LO…..2018</w:t>
    </w:r>
    <w:r w:rsidRPr="00CA4B88">
      <w:rPr>
        <w:rFonts w:ascii="Arial Narrow" w:hAnsi="Arial Narrow"/>
        <w:sz w:val="22"/>
        <w:szCs w:val="22"/>
      </w:rPr>
      <w:tab/>
    </w:r>
    <w:r w:rsidRPr="00CA4B88">
      <w:rPr>
        <w:rFonts w:ascii="Arial Narrow" w:hAnsi="Arial Narrow"/>
        <w:sz w:val="22"/>
        <w:szCs w:val="22"/>
      </w:rPr>
      <w:tab/>
    </w:r>
    <w:r w:rsidR="00530068">
      <w:rPr>
        <w:rFonts w:ascii="Arial Narrow" w:hAnsi="Arial Narrow"/>
        <w:sz w:val="22"/>
        <w:szCs w:val="22"/>
      </w:rPr>
      <w:t xml:space="preserve"> Załącznik nr 7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 w15:restartNumberingAfterBreak="0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 w15:restartNumberingAfterBreak="0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9"/>
    <w:rsid w:val="0000754F"/>
    <w:rsid w:val="00010A47"/>
    <w:rsid w:val="0001392D"/>
    <w:rsid w:val="00022BAA"/>
    <w:rsid w:val="000329AC"/>
    <w:rsid w:val="00041179"/>
    <w:rsid w:val="00061A69"/>
    <w:rsid w:val="00075276"/>
    <w:rsid w:val="00081ADF"/>
    <w:rsid w:val="00084165"/>
    <w:rsid w:val="000865C3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0AA0"/>
    <w:rsid w:val="001173B6"/>
    <w:rsid w:val="00125634"/>
    <w:rsid w:val="001310DC"/>
    <w:rsid w:val="00137736"/>
    <w:rsid w:val="001378D8"/>
    <w:rsid w:val="00147D2A"/>
    <w:rsid w:val="00150FE8"/>
    <w:rsid w:val="0015266F"/>
    <w:rsid w:val="00154159"/>
    <w:rsid w:val="001545C5"/>
    <w:rsid w:val="00174F78"/>
    <w:rsid w:val="00196AC1"/>
    <w:rsid w:val="001A0CEF"/>
    <w:rsid w:val="001A2AD9"/>
    <w:rsid w:val="001A2DE0"/>
    <w:rsid w:val="001A305D"/>
    <w:rsid w:val="001A58F8"/>
    <w:rsid w:val="001A621F"/>
    <w:rsid w:val="001A6934"/>
    <w:rsid w:val="001B3099"/>
    <w:rsid w:val="001C38CF"/>
    <w:rsid w:val="0020062D"/>
    <w:rsid w:val="00200D5A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1DA"/>
    <w:rsid w:val="0026095D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34C3B"/>
    <w:rsid w:val="003405A3"/>
    <w:rsid w:val="00342A67"/>
    <w:rsid w:val="00356780"/>
    <w:rsid w:val="00367380"/>
    <w:rsid w:val="00371B57"/>
    <w:rsid w:val="0037451A"/>
    <w:rsid w:val="003767E2"/>
    <w:rsid w:val="003804CB"/>
    <w:rsid w:val="00391196"/>
    <w:rsid w:val="00393B62"/>
    <w:rsid w:val="003945EC"/>
    <w:rsid w:val="003B7C57"/>
    <w:rsid w:val="003C31B2"/>
    <w:rsid w:val="003D150E"/>
    <w:rsid w:val="003D1C76"/>
    <w:rsid w:val="003D7270"/>
    <w:rsid w:val="003F2B24"/>
    <w:rsid w:val="003F7F05"/>
    <w:rsid w:val="00405DEE"/>
    <w:rsid w:val="004132BF"/>
    <w:rsid w:val="004137D0"/>
    <w:rsid w:val="00423E3A"/>
    <w:rsid w:val="0042582F"/>
    <w:rsid w:val="00437A19"/>
    <w:rsid w:val="00457078"/>
    <w:rsid w:val="004606DB"/>
    <w:rsid w:val="00467F4D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2DBA"/>
    <w:rsid w:val="004D5521"/>
    <w:rsid w:val="004E2A54"/>
    <w:rsid w:val="004F5B88"/>
    <w:rsid w:val="00506FA5"/>
    <w:rsid w:val="00512BCC"/>
    <w:rsid w:val="00514FF8"/>
    <w:rsid w:val="005225AF"/>
    <w:rsid w:val="00523AF6"/>
    <w:rsid w:val="00523D39"/>
    <w:rsid w:val="00524D8A"/>
    <w:rsid w:val="00530068"/>
    <w:rsid w:val="00531283"/>
    <w:rsid w:val="005312B2"/>
    <w:rsid w:val="005632FD"/>
    <w:rsid w:val="00566653"/>
    <w:rsid w:val="00570C51"/>
    <w:rsid w:val="005807AE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5D5D"/>
    <w:rsid w:val="006A6499"/>
    <w:rsid w:val="006A7C8B"/>
    <w:rsid w:val="006B10FF"/>
    <w:rsid w:val="006B5B62"/>
    <w:rsid w:val="006C7BEB"/>
    <w:rsid w:val="006D07B7"/>
    <w:rsid w:val="006D750E"/>
    <w:rsid w:val="006E460E"/>
    <w:rsid w:val="006F17FD"/>
    <w:rsid w:val="006F25B0"/>
    <w:rsid w:val="007047E3"/>
    <w:rsid w:val="0071147B"/>
    <w:rsid w:val="007140BB"/>
    <w:rsid w:val="00714E4B"/>
    <w:rsid w:val="00715AE4"/>
    <w:rsid w:val="00726CE6"/>
    <w:rsid w:val="00746FE2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1BF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152E"/>
    <w:rsid w:val="00A4398B"/>
    <w:rsid w:val="00A505E4"/>
    <w:rsid w:val="00A53772"/>
    <w:rsid w:val="00A60A13"/>
    <w:rsid w:val="00A7731A"/>
    <w:rsid w:val="00A8044F"/>
    <w:rsid w:val="00A824EF"/>
    <w:rsid w:val="00A87D36"/>
    <w:rsid w:val="00A96156"/>
    <w:rsid w:val="00AA64CA"/>
    <w:rsid w:val="00AA7EE8"/>
    <w:rsid w:val="00AB2366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9714A"/>
    <w:rsid w:val="00BC252D"/>
    <w:rsid w:val="00BD5682"/>
    <w:rsid w:val="00BD6122"/>
    <w:rsid w:val="00BD73DE"/>
    <w:rsid w:val="00BF336A"/>
    <w:rsid w:val="00BF3D64"/>
    <w:rsid w:val="00BF516C"/>
    <w:rsid w:val="00C05444"/>
    <w:rsid w:val="00C14154"/>
    <w:rsid w:val="00C37338"/>
    <w:rsid w:val="00C41D93"/>
    <w:rsid w:val="00C46794"/>
    <w:rsid w:val="00C536FA"/>
    <w:rsid w:val="00C66C07"/>
    <w:rsid w:val="00C66D62"/>
    <w:rsid w:val="00C73C39"/>
    <w:rsid w:val="00C744E9"/>
    <w:rsid w:val="00C80C5F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30674"/>
    <w:rsid w:val="00D4091B"/>
    <w:rsid w:val="00D43C8E"/>
    <w:rsid w:val="00D45005"/>
    <w:rsid w:val="00D45012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C60D3"/>
    <w:rsid w:val="00DD48BE"/>
    <w:rsid w:val="00DD5BC3"/>
    <w:rsid w:val="00DD70AE"/>
    <w:rsid w:val="00DE45DC"/>
    <w:rsid w:val="00DF5E0D"/>
    <w:rsid w:val="00DF60F4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70898"/>
    <w:rsid w:val="00E8343D"/>
    <w:rsid w:val="00E87235"/>
    <w:rsid w:val="00E957A2"/>
    <w:rsid w:val="00EA27FD"/>
    <w:rsid w:val="00EB21EC"/>
    <w:rsid w:val="00ED56DB"/>
    <w:rsid w:val="00ED5A45"/>
    <w:rsid w:val="00EE5C3A"/>
    <w:rsid w:val="00F16BDA"/>
    <w:rsid w:val="00F26E9D"/>
    <w:rsid w:val="00F340B9"/>
    <w:rsid w:val="00F349EA"/>
    <w:rsid w:val="00F35D9B"/>
    <w:rsid w:val="00F40FB6"/>
    <w:rsid w:val="00F51F6E"/>
    <w:rsid w:val="00F656A2"/>
    <w:rsid w:val="00F729F7"/>
    <w:rsid w:val="00F86F85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BCD8FDC-C27D-42C6-BBAA-52D4DEA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2980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cp:keywords/>
  <dc:description/>
  <cp:lastModifiedBy>Alicja</cp:lastModifiedBy>
  <cp:revision>3</cp:revision>
  <dcterms:created xsi:type="dcterms:W3CDTF">2018-08-22T15:56:00Z</dcterms:created>
  <dcterms:modified xsi:type="dcterms:W3CDTF">2018-08-22T15:56:00Z</dcterms:modified>
</cp:coreProperties>
</file>